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5" w:rsidRDefault="00DC0220" w:rsidP="00A37EF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9265" cy="572770"/>
            <wp:effectExtent l="0" t="0" r="698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5" w:rsidRPr="00A37EF7" w:rsidRDefault="004F5B85" w:rsidP="00A37EF7">
      <w:pPr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A37EF7">
        <w:rPr>
          <w:rFonts w:ascii="Times New Roman" w:hAnsi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4F5B85" w:rsidRPr="00A37EF7" w:rsidRDefault="004F5B85" w:rsidP="00A37EF7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37EF7">
        <w:rPr>
          <w:rFonts w:ascii="Times New Roman" w:hAnsi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4F5B85" w:rsidRPr="00A37EF7" w:rsidRDefault="004F5B85" w:rsidP="00A37EF7">
      <w:pPr>
        <w:jc w:val="center"/>
        <w:rPr>
          <w:rFonts w:ascii="Times New Roman" w:hAnsi="Times New Roman"/>
        </w:rPr>
      </w:pPr>
    </w:p>
    <w:p w:rsidR="004F5B85" w:rsidRPr="00A37EF7" w:rsidRDefault="004F5B85" w:rsidP="00A37EF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37EF7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4F5B85" w:rsidRPr="00A37EF7" w:rsidRDefault="004F5B85" w:rsidP="00A37EF7">
      <w:pPr>
        <w:spacing w:line="288" w:lineRule="auto"/>
        <w:rPr>
          <w:rFonts w:ascii="Times New Roman" w:hAnsi="Times New Roman"/>
          <w:u w:val="single"/>
        </w:rPr>
      </w:pPr>
    </w:p>
    <w:p w:rsidR="004F5B85" w:rsidRPr="00A37EF7" w:rsidRDefault="004F5B85" w:rsidP="00A37EF7">
      <w:pPr>
        <w:spacing w:line="288" w:lineRule="auto"/>
        <w:ind w:firstLine="0"/>
        <w:rPr>
          <w:rFonts w:ascii="Times New Roman" w:hAnsi="Times New Roman"/>
          <w:u w:val="single"/>
        </w:rPr>
      </w:pPr>
      <w:r w:rsidRPr="00A37EF7">
        <w:rPr>
          <w:rFonts w:ascii="Times New Roman" w:hAnsi="Times New Roman"/>
          <w:u w:val="single"/>
        </w:rPr>
        <w:t xml:space="preserve">от   </w:t>
      </w:r>
      <w:r w:rsidR="00512058">
        <w:rPr>
          <w:rFonts w:ascii="Times New Roman" w:hAnsi="Times New Roman"/>
          <w:u w:val="single"/>
        </w:rPr>
        <w:t>22</w:t>
      </w:r>
      <w:r w:rsidRPr="00A37EF7">
        <w:rPr>
          <w:rFonts w:ascii="Times New Roman" w:hAnsi="Times New Roman"/>
          <w:u w:val="single"/>
        </w:rPr>
        <w:t xml:space="preserve">  </w:t>
      </w:r>
      <w:r w:rsidR="003D2AFD">
        <w:rPr>
          <w:rFonts w:ascii="Times New Roman" w:hAnsi="Times New Roman"/>
          <w:u w:val="single"/>
        </w:rPr>
        <w:t xml:space="preserve"> </w:t>
      </w:r>
      <w:r w:rsidR="009F3BBF">
        <w:rPr>
          <w:rFonts w:ascii="Times New Roman" w:hAnsi="Times New Roman"/>
          <w:u w:val="single"/>
        </w:rPr>
        <w:t xml:space="preserve"> ноября 2021</w:t>
      </w:r>
      <w:r w:rsidR="00E43452">
        <w:rPr>
          <w:rFonts w:ascii="Times New Roman" w:hAnsi="Times New Roman"/>
          <w:u w:val="single"/>
        </w:rPr>
        <w:t>г.</w:t>
      </w:r>
      <w:r w:rsidRPr="00A37EF7">
        <w:rPr>
          <w:rFonts w:ascii="Times New Roman" w:hAnsi="Times New Roman"/>
          <w:u w:val="single"/>
        </w:rPr>
        <w:t xml:space="preserve"> </w:t>
      </w:r>
      <w:r w:rsidR="00E43452">
        <w:rPr>
          <w:rFonts w:ascii="Times New Roman" w:hAnsi="Times New Roman"/>
          <w:u w:val="single"/>
        </w:rPr>
        <w:t xml:space="preserve">      </w:t>
      </w:r>
      <w:r w:rsidRPr="00A37EF7">
        <w:rPr>
          <w:rFonts w:ascii="Times New Roman" w:hAnsi="Times New Roman"/>
          <w:u w:val="single"/>
        </w:rPr>
        <w:t xml:space="preserve">   №   </w:t>
      </w:r>
      <w:r w:rsidR="00512058">
        <w:rPr>
          <w:rFonts w:ascii="Times New Roman" w:hAnsi="Times New Roman"/>
          <w:u w:val="single"/>
        </w:rPr>
        <w:t>1200</w:t>
      </w:r>
      <w:r w:rsidR="009F3BBF">
        <w:rPr>
          <w:rFonts w:ascii="Times New Roman" w:hAnsi="Times New Roman"/>
          <w:u w:val="single"/>
        </w:rPr>
        <w:t xml:space="preserve">  </w:t>
      </w:r>
      <w:r w:rsidR="00E43452">
        <w:rPr>
          <w:rFonts w:ascii="Times New Roman" w:hAnsi="Times New Roman"/>
          <w:u w:val="single"/>
        </w:rPr>
        <w:t xml:space="preserve">  </w:t>
      </w:r>
      <w:r w:rsidRPr="00A37EF7">
        <w:rPr>
          <w:rFonts w:ascii="Times New Roman" w:hAnsi="Times New Roman"/>
          <w:u w:val="single"/>
        </w:rPr>
        <w:t xml:space="preserve">     </w:t>
      </w:r>
      <w:r w:rsidRPr="00A37EF7">
        <w:rPr>
          <w:rFonts w:ascii="Times New Roman" w:hAnsi="Times New Roman"/>
          <w:u w:val="single"/>
        </w:rPr>
        <w:tab/>
        <w:t xml:space="preserve">  </w:t>
      </w:r>
    </w:p>
    <w:p w:rsidR="004F5B85" w:rsidRPr="00A37EF7" w:rsidRDefault="004F5B85" w:rsidP="00A37EF7">
      <w:pPr>
        <w:spacing w:line="288" w:lineRule="auto"/>
        <w:rPr>
          <w:rFonts w:ascii="Times New Roman" w:hAnsi="Times New Roman"/>
        </w:rPr>
      </w:pPr>
      <w:r w:rsidRPr="00A37EF7">
        <w:rPr>
          <w:rFonts w:ascii="Times New Roman" w:hAnsi="Times New Roman"/>
        </w:rPr>
        <w:t xml:space="preserve">  с. Воробьевка</w:t>
      </w:r>
    </w:p>
    <w:p w:rsidR="004F5B85" w:rsidRDefault="004F5B85" w:rsidP="00E32D8D">
      <w:pPr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F5B85" w:rsidRPr="00E32D8D" w:rsidRDefault="004F5B85" w:rsidP="00D25183">
      <w:pPr>
        <w:autoSpaceDE w:val="0"/>
        <w:autoSpaceDN w:val="0"/>
        <w:adjustRightInd w:val="0"/>
        <w:ind w:firstLine="560"/>
        <w:rPr>
          <w:rFonts w:ascii="Times New Roman" w:hAnsi="Times New Roman"/>
          <w:sz w:val="28"/>
          <w:szCs w:val="28"/>
        </w:rPr>
      </w:pPr>
    </w:p>
    <w:p w:rsidR="004F5B85" w:rsidRDefault="009F3BBF" w:rsidP="00D25183">
      <w:pPr>
        <w:ind w:right="459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и поддержании в состоянии</w:t>
      </w:r>
    </w:p>
    <w:p w:rsidR="004F5B85" w:rsidRPr="008128C1" w:rsidRDefault="00310ACD" w:rsidP="00D25183">
      <w:pPr>
        <w:ind w:right="459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F3BBF">
        <w:rPr>
          <w:rFonts w:ascii="Times New Roman" w:hAnsi="Times New Roman"/>
          <w:b/>
          <w:sz w:val="28"/>
          <w:szCs w:val="28"/>
        </w:rPr>
        <w:t>остоянной готовности к использованию систем оповещени</w:t>
      </w:r>
      <w:r>
        <w:rPr>
          <w:rFonts w:ascii="Times New Roman" w:hAnsi="Times New Roman"/>
          <w:b/>
          <w:sz w:val="28"/>
          <w:szCs w:val="28"/>
        </w:rPr>
        <w:t>я и информирования населения</w:t>
      </w:r>
      <w:r w:rsidR="009F3BBF">
        <w:rPr>
          <w:rFonts w:ascii="Times New Roman" w:hAnsi="Times New Roman"/>
          <w:b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чрезвыча</w:t>
      </w:r>
      <w:r w:rsidR="009F3BBF" w:rsidRPr="008128C1">
        <w:rPr>
          <w:rFonts w:ascii="Times New Roman" w:hAnsi="Times New Roman"/>
          <w:b/>
          <w:sz w:val="28"/>
          <w:szCs w:val="28"/>
        </w:rPr>
        <w:t>йных ситуациях природного и техногенного характера</w:t>
      </w:r>
      <w:r w:rsidRPr="008128C1">
        <w:rPr>
          <w:rFonts w:ascii="Times New Roman" w:hAnsi="Times New Roman"/>
          <w:b/>
          <w:sz w:val="28"/>
          <w:szCs w:val="28"/>
        </w:rPr>
        <w:t xml:space="preserve"> на территории Воробьевского муниципального района</w:t>
      </w:r>
    </w:p>
    <w:p w:rsidR="004F5B85" w:rsidRPr="008128C1" w:rsidRDefault="004F5B85" w:rsidP="00D2518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8C1" w:rsidRDefault="008128C1" w:rsidP="00D25183">
      <w:pPr>
        <w:pStyle w:val="2"/>
        <w:shd w:val="clear" w:color="auto" w:fill="auto"/>
        <w:spacing w:before="0" w:line="360" w:lineRule="auto"/>
        <w:ind w:left="20" w:right="40" w:firstLine="54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128C1">
        <w:rPr>
          <w:rFonts w:ascii="Times New Roman" w:hAnsi="Times New Roman"/>
          <w:sz w:val="28"/>
          <w:szCs w:val="28"/>
        </w:rPr>
        <w:t xml:space="preserve">Во исполнение Федерального закона от 21 декабря 1994 года № </w:t>
      </w:r>
      <w:r w:rsidRPr="008128C1">
        <w:rPr>
          <w:rStyle w:val="a8"/>
          <w:rFonts w:ascii="Times New Roman" w:hAnsi="Times New Roman"/>
          <w:b w:val="0"/>
          <w:sz w:val="28"/>
          <w:szCs w:val="28"/>
        </w:rPr>
        <w:t>68-ФЗ</w:t>
      </w:r>
      <w:r w:rsidRPr="008128C1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8128C1">
        <w:rPr>
          <w:rFonts w:ascii="Times New Roman" w:hAnsi="Times New Roman"/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Федерального закона от 12 февраля 1998 года № 28-ФЗ "О гражданской обороне", Федерального закона от 06 октября 2003 года № 131-ФЗ "Об общих принципах организации местного самоуправления в Российской Федерации", Федерального закона от 07 июля 2003 года № 126- ФЗ "О связи", Закона Российской Федерации от 27 декабря 1991г. №2124-1 «О средствах массовой информации», указов ПрезидентаРоссийской Федерации от 13 ноября 2012г. №1522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 Правительства Российской Федерации от 30 декабря 2003 г. №794 «О единой государственной системе предупреждения и ликвидации чрезвычайных ситуаций, постановления </w:t>
      </w:r>
      <w:r w:rsidRPr="008128C1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от 02 апреля 2020г. №417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ситуации, постановления Правительства Российской Федерации от 09 декабря 2014г. №1342 «О порядке оказания услуг телефонной связи», распоряжения Правительства Российской Федерации от 14 октября 2004г. №1327-р «Об организации обеспечения граждан информацией о чрезвычайных ситуациях и угрозе террористических актов с использованием </w:t>
      </w:r>
      <w:r w:rsidRPr="008128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современных технических средств массовой информации", постановление правительства Воронежской области  от 29 декабря 2010г. №1161 «О порядке оповещения и информации населения Воронежской области в чрезвычайных ситуациях мирного и военного времени», приказов МЧС России и Минцифры России от 31.07.2020г. №578/365 «Об утверждении Положения о системах оповещения населения, от 31.07.2020г. №579/366 «Об утверждении Положения об организации эксплутационно-технического обслуживания систем оповещения населения» и в целях совершенствования системы оповещения и информировани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 населения Воробьевского </w:t>
      </w:r>
      <w:r w:rsidRPr="008128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муниципального района</w:t>
      </w:r>
      <w:r w:rsidR="006770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администрация Воробьевского муниципального района </w:t>
      </w:r>
      <w:r w:rsidRPr="008128C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постановляет</w:t>
      </w:r>
      <w:r w:rsidRPr="008128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</w:p>
    <w:p w:rsidR="0067701C" w:rsidRPr="008128C1" w:rsidRDefault="0067701C" w:rsidP="008128C1">
      <w:pPr>
        <w:pStyle w:val="2"/>
        <w:shd w:val="clear" w:color="auto" w:fill="auto"/>
        <w:spacing w:before="0"/>
        <w:ind w:left="20" w:right="40" w:firstLine="540"/>
        <w:jc w:val="both"/>
        <w:rPr>
          <w:rFonts w:ascii="Times New Roman" w:hAnsi="Times New Roman"/>
          <w:sz w:val="28"/>
          <w:szCs w:val="28"/>
        </w:rPr>
      </w:pPr>
    </w:p>
    <w:p w:rsidR="004F5B85" w:rsidRPr="00E32D8D" w:rsidRDefault="008128C1" w:rsidP="008128C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2D8D">
        <w:rPr>
          <w:rFonts w:ascii="Times New Roman" w:hAnsi="Times New Roman" w:cs="Times New Roman"/>
          <w:sz w:val="28"/>
          <w:szCs w:val="28"/>
        </w:rPr>
        <w:t xml:space="preserve"> </w:t>
      </w:r>
      <w:r w:rsidR="004F5B85" w:rsidRPr="00E32D8D">
        <w:rPr>
          <w:rFonts w:ascii="Times New Roman" w:hAnsi="Times New Roman" w:cs="Times New Roman"/>
          <w:sz w:val="28"/>
          <w:szCs w:val="28"/>
        </w:rPr>
        <w:t>Создать и поддерживать в состоянии постоянной готовности к использованию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F5B85" w:rsidRDefault="004F5B85" w:rsidP="00E32D8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2D8D">
        <w:rPr>
          <w:rFonts w:ascii="Times New Roman" w:hAnsi="Times New Roman"/>
          <w:sz w:val="28"/>
          <w:szCs w:val="28"/>
        </w:rPr>
        <w:t xml:space="preserve">. </w:t>
      </w:r>
      <w:r w:rsidRPr="00E32D8D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14560D">
        <w:rPr>
          <w:rFonts w:ascii="Times New Roman" w:hAnsi="Times New Roman"/>
          <w:color w:val="000000"/>
          <w:sz w:val="28"/>
          <w:szCs w:val="28"/>
        </w:rPr>
        <w:t xml:space="preserve">прилагаемое </w:t>
      </w:r>
      <w:r w:rsidR="00614F8C">
        <w:rPr>
          <w:rFonts w:ascii="Times New Roman" w:hAnsi="Times New Roman"/>
          <w:color w:val="000000"/>
          <w:sz w:val="28"/>
          <w:szCs w:val="28"/>
        </w:rPr>
        <w:t>«</w:t>
      </w:r>
      <w:hyperlink w:anchor="Par35" w:tooltip="Ссылка на текущий документ" w:history="1">
        <w:r w:rsidRPr="00E32D8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="00614F8C">
        <w:t xml:space="preserve"> </w:t>
      </w:r>
      <w:r w:rsidR="00614F8C">
        <w:rPr>
          <w:rFonts w:ascii="Times New Roman" w:hAnsi="Times New Roman"/>
          <w:sz w:val="28"/>
          <w:szCs w:val="28"/>
        </w:rPr>
        <w:t>о создании и поддержании в состоянии постоянной готовности к использованию</w:t>
      </w:r>
      <w:r w:rsidR="0014560D">
        <w:rPr>
          <w:rFonts w:ascii="Times New Roman" w:hAnsi="Times New Roman"/>
          <w:bCs/>
          <w:sz w:val="28"/>
          <w:szCs w:val="28"/>
        </w:rPr>
        <w:t xml:space="preserve"> систем</w:t>
      </w:r>
      <w:r w:rsidRPr="00E32D8D">
        <w:rPr>
          <w:rFonts w:ascii="Times New Roman" w:hAnsi="Times New Roman"/>
          <w:bCs/>
          <w:sz w:val="28"/>
          <w:szCs w:val="28"/>
        </w:rPr>
        <w:t xml:space="preserve"> оповещения</w:t>
      </w:r>
      <w:r w:rsidR="00614F8C">
        <w:rPr>
          <w:rFonts w:ascii="Times New Roman" w:hAnsi="Times New Roman"/>
          <w:bCs/>
          <w:sz w:val="28"/>
          <w:szCs w:val="28"/>
        </w:rPr>
        <w:t xml:space="preserve"> и ин</w:t>
      </w:r>
      <w:r w:rsidR="0014560D">
        <w:rPr>
          <w:rFonts w:ascii="Times New Roman" w:hAnsi="Times New Roman"/>
          <w:bCs/>
          <w:sz w:val="28"/>
          <w:szCs w:val="28"/>
        </w:rPr>
        <w:t>формирования</w:t>
      </w:r>
      <w:r w:rsidRPr="00E32D8D">
        <w:rPr>
          <w:rFonts w:ascii="Times New Roman" w:hAnsi="Times New Roman"/>
          <w:bCs/>
          <w:sz w:val="28"/>
          <w:szCs w:val="28"/>
        </w:rPr>
        <w:t xml:space="preserve"> населения </w:t>
      </w:r>
      <w:r w:rsidRPr="00E32D8D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14F8C">
        <w:rPr>
          <w:rFonts w:ascii="Times New Roman" w:hAnsi="Times New Roman"/>
          <w:sz w:val="28"/>
          <w:szCs w:val="28"/>
        </w:rPr>
        <w:t xml:space="preserve"> на территории Воробьевского муниципального района».</w:t>
      </w:r>
      <w:r w:rsidRPr="00E32D8D">
        <w:rPr>
          <w:rFonts w:ascii="Times New Roman" w:hAnsi="Times New Roman"/>
          <w:sz w:val="28"/>
          <w:szCs w:val="28"/>
        </w:rPr>
        <w:t xml:space="preserve"> </w:t>
      </w:r>
    </w:p>
    <w:p w:rsidR="0030068D" w:rsidRPr="00E32D8D" w:rsidRDefault="0030068D" w:rsidP="0030068D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Признать утратившим силу постановление администрации Воробьевского муниципального района от 04.07.2016  №243 «О порядке оповещения и информирования населения об опасностях, возникающих при военных конфликтах или вследствие этих конфликтов , а также при чрезвычайных ситуациях природного и техногенного характера на территории Воробьевского муниципального района Воронежской области»</w:t>
      </w:r>
    </w:p>
    <w:p w:rsidR="004F5B85" w:rsidRPr="00A37EF7" w:rsidRDefault="004F5B85" w:rsidP="00A37EF7">
      <w:pPr>
        <w:tabs>
          <w:tab w:val="left" w:pos="609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 xml:space="preserve">3. Контроль  исполнения настоящего постановления возложить на заместителя главы администрации – начальника отдела по строительству, архитектуре, транспорту и ЖКХ администрации муниципального района, </w:t>
      </w:r>
      <w:r w:rsidR="003D2AFD">
        <w:rPr>
          <w:rFonts w:ascii="Times New Roman" w:hAnsi="Times New Roman"/>
          <w:sz w:val="28"/>
          <w:szCs w:val="28"/>
        </w:rPr>
        <w:t xml:space="preserve">заместителя </w:t>
      </w:r>
      <w:r w:rsidRPr="00A37EF7">
        <w:rPr>
          <w:rFonts w:ascii="Times New Roman" w:hAnsi="Times New Roman"/>
          <w:sz w:val="28"/>
          <w:szCs w:val="28"/>
        </w:rPr>
        <w:t>председателя КЧС Гриднева Д.Н.</w:t>
      </w:r>
    </w:p>
    <w:p w:rsidR="004F5B85" w:rsidRPr="00E32D8D" w:rsidRDefault="004F5B85" w:rsidP="00E32D8D">
      <w:pPr>
        <w:rPr>
          <w:rFonts w:ascii="Times New Roman" w:hAnsi="Times New Roman"/>
          <w:sz w:val="28"/>
          <w:szCs w:val="28"/>
        </w:rPr>
      </w:pPr>
    </w:p>
    <w:p w:rsidR="004F5B85" w:rsidRDefault="004F5B85" w:rsidP="003D2AFD">
      <w:pPr>
        <w:ind w:firstLine="0"/>
        <w:rPr>
          <w:rFonts w:ascii="Times New Roman" w:hAnsi="Times New Roman"/>
          <w:sz w:val="28"/>
          <w:szCs w:val="28"/>
        </w:rPr>
      </w:pPr>
    </w:p>
    <w:p w:rsidR="004F5B85" w:rsidRPr="00E32D8D" w:rsidRDefault="003D2AFD" w:rsidP="00A37E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5B85">
        <w:rPr>
          <w:rFonts w:ascii="Times New Roman" w:hAnsi="Times New Roman"/>
          <w:sz w:val="28"/>
          <w:szCs w:val="28"/>
        </w:rPr>
        <w:t xml:space="preserve"> М.П. Гордиенко</w:t>
      </w:r>
    </w:p>
    <w:p w:rsidR="004F5B85" w:rsidRDefault="004F5B85" w:rsidP="00A37EF7">
      <w:pPr>
        <w:ind w:right="4677" w:firstLine="0"/>
        <w:rPr>
          <w:rFonts w:ascii="Times New Roman" w:hAnsi="Times New Roman"/>
          <w:sz w:val="28"/>
          <w:szCs w:val="28"/>
        </w:rPr>
      </w:pPr>
    </w:p>
    <w:p w:rsidR="004F5B85" w:rsidRDefault="004F5B85" w:rsidP="006E391B">
      <w:pPr>
        <w:ind w:right="4677" w:firstLine="0"/>
        <w:rPr>
          <w:rFonts w:ascii="Times New Roman" w:hAnsi="Times New Roman"/>
          <w:sz w:val="28"/>
          <w:szCs w:val="28"/>
        </w:rPr>
      </w:pPr>
    </w:p>
    <w:p w:rsidR="004F5B85" w:rsidRPr="00C04CEE" w:rsidRDefault="004F5B85" w:rsidP="00934270">
      <w:pPr>
        <w:pStyle w:val="ConsPlusNormal"/>
        <w:ind w:right="396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B85" w:rsidRPr="00684214" w:rsidRDefault="004F5B85" w:rsidP="00934270">
      <w:pPr>
        <w:rPr>
          <w:sz w:val="28"/>
          <w:szCs w:val="28"/>
        </w:rPr>
      </w:pPr>
    </w:p>
    <w:p w:rsidR="004F5B85" w:rsidRPr="009475BC" w:rsidRDefault="004F5B85" w:rsidP="004A72A9">
      <w:pPr>
        <w:pStyle w:val="a3"/>
        <w:shd w:val="clear" w:color="auto" w:fill="FFFFFF"/>
        <w:ind w:firstLine="993"/>
        <w:jc w:val="center"/>
        <w:rPr>
          <w:color w:val="000000"/>
          <w:sz w:val="28"/>
          <w:szCs w:val="28"/>
          <w:lang w:val="de-DE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Pr="00A37EF7" w:rsidRDefault="003421A2" w:rsidP="00A37EF7">
      <w:pPr>
        <w:ind w:left="5103" w:hanging="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5B85" w:rsidRPr="00A37EF7" w:rsidRDefault="004F5B85" w:rsidP="00A37EF7">
      <w:pPr>
        <w:ind w:left="5103" w:hanging="63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5B85" w:rsidRPr="00A37EF7" w:rsidRDefault="004F5B85" w:rsidP="00A37EF7">
      <w:pPr>
        <w:ind w:left="5103" w:hanging="63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F5B85" w:rsidRPr="00A37EF7" w:rsidRDefault="004F5B85" w:rsidP="00A37EF7">
      <w:pPr>
        <w:ind w:firstLine="5049"/>
        <w:rPr>
          <w:rFonts w:ascii="Times New Roman" w:hAnsi="Times New Roman"/>
          <w:b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>от  _______________   № ____</w:t>
      </w:r>
    </w:p>
    <w:p w:rsidR="004F5B85" w:rsidRDefault="004F5B85" w:rsidP="00A37EF7">
      <w:pPr>
        <w:jc w:val="center"/>
        <w:rPr>
          <w:b/>
          <w:sz w:val="28"/>
          <w:szCs w:val="28"/>
        </w:rPr>
      </w:pPr>
    </w:p>
    <w:p w:rsidR="004F5B85" w:rsidRDefault="004F5B85" w:rsidP="00864438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21A2" w:rsidRDefault="003421A2" w:rsidP="00864438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B85" w:rsidRPr="000E3F70" w:rsidRDefault="004F5B85" w:rsidP="00864438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F5B85" w:rsidRPr="000E3F70" w:rsidRDefault="004F5B85" w:rsidP="008644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/>
          <w:b/>
          <w:sz w:val="28"/>
          <w:szCs w:val="28"/>
          <w:lang w:eastAsia="ru-RU"/>
        </w:rPr>
        <w:t xml:space="preserve">о системе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="003421A2">
        <w:rPr>
          <w:rFonts w:ascii="Times New Roman" w:hAnsi="Times New Roman"/>
          <w:b/>
          <w:sz w:val="28"/>
          <w:szCs w:val="28"/>
          <w:lang w:eastAsia="ru-RU"/>
        </w:rPr>
        <w:t>на территории Воробьевского муниципального района</w:t>
      </w:r>
    </w:p>
    <w:p w:rsidR="004F5B85" w:rsidRPr="000E3F70" w:rsidRDefault="004F5B85" w:rsidP="00864438">
      <w:pPr>
        <w:pStyle w:val="ConsPlusNormal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B85" w:rsidRDefault="004F5B85" w:rsidP="00864438">
      <w:pPr>
        <w:pStyle w:val="ConsPlusNormal"/>
        <w:widowControl w:val="0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C73B95" w:rsidRDefault="00C73B95" w:rsidP="00C73B95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 Настоящее Положение</w:t>
      </w:r>
      <w:r>
        <w:rPr>
          <w:rFonts w:ascii="Times New Roman" w:hAnsi="Times New Roman"/>
          <w:bCs/>
          <w:sz w:val="28"/>
          <w:szCs w:val="28"/>
        </w:rPr>
        <w:t xml:space="preserve"> о системе оповещения населения </w:t>
      </w:r>
      <w:r>
        <w:rPr>
          <w:rFonts w:ascii="Times New Roman" w:hAnsi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разработано в целях реализации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федеральных законов Российской Федерации от 21 декабря 1994 г. N 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(далее - Федеральный закон N 68-ФЗ), от 12 февраля 1998 г. N 28-ФЗ "О гражданской обороне"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7 июля 2003 г. N 126-ФЗ "О связи"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26 февраля 1997 г. N 31-ФЗ "О мобилизационной подготовке и мобилизации в Российской Федерации"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6 октября 1999 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5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6 октября 2003 г.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6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21 июля 1997 г. N 116-ФЗ "О промышленной безопасности опасных производственных объектов"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21 июля 1997 г. N 117-ФЗ "О безопасности гидротехнических сооружений"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9 января 1996 г. N 3-ФЗ "О радиационной безопасности населения"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9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Законом Российской Федерации от 27 декабря 1991 г. N 2124-1 "О средствах массовой информации"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указами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13 ноября 2012 г. N 1522 "О создании комплексной системы экстренного оповещения населения об угрозе возникновения или о возникновении чрезвычайных ситуаций"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постановлениями Правительства Российской Федерации от 30 декабря 2003 г. N 794 "О единой государственной системе предупреждения и ликвидации чрезвычайных ситуаций"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13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26 ноября 2007 г. N 804 "Об утверждении Положения о гражданской обороне в Российской Федерации"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14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от 2 апреля 2020 г. N 417 "Об утверждении Правил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поведения, обязательных для исполнения гражданами и организациями, при введении режима повышенной готовности или чрезвычайной ситуации"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15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26 сентября 2016 г. N 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16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от 9 декабря 2014 г. N 1342 "О порядке оказания услуг телефонной связи"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17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распоряжением Правительства Российской Федерации от 14 октября 2004 г. N 1327-р "Об организации обеспечения граждан информацией о чрезвычайных ситуациях и угрозе террористических актов с использованием современных технических средств массовой информации"</w:t>
      </w:r>
      <w:r>
        <w:rPr>
          <w:rFonts w:ascii="Times New Roman" w:hAnsi="Times New Roman"/>
          <w:sz w:val="28"/>
          <w:szCs w:val="28"/>
        </w:rPr>
        <w:t xml:space="preserve"> (далее - Положение).</w:t>
      </w:r>
    </w:p>
    <w:p w:rsidR="00C73B95" w:rsidRPr="000E3F70" w:rsidRDefault="00C73B95" w:rsidP="00C73B95">
      <w:pPr>
        <w:pStyle w:val="ConsPlusNormal"/>
        <w:widowControl w:val="0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назначение и задачи, а также порядок реализации мероприятий по созданию, совершенствованию и поддержанию в постоянной готовности к задействованию в целях оповещения населения муниципальной системой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 об угрозе возникновения или о возникновении чрезвычайных ситуаций, об опасностях, возникающих при военных конфликтах или вследствие этих конфликтов (далее - муниципальная система оповещения).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Муниципальная система оповещения представляет собой организационно-техническое объединение сил и средств связи, специализированных технических средств оповещения и информирования, в том числе в местах массового пребывания людей, сетей вещания, каналов сети связи и передачи данных общего пользования, обеспечивающих доведение информации и сигналов оповещения до органов управления, сил гражданской обороны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звена Воронежской территориальной подсистемы единой государственной системы предупреждения и ликвидации чрезвычайных ситуаций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З ВТП РСЧС) и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 В муниципальную систему оповещения входят: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 - на муниципальном уровне - местная система оповещения (на территории муниципального образования);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 - на объектовом уровне - локальная система оповещения (в районе размещения потенциально опасного объекта).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 Системы оповещения всех уровней должны технически и программно сопрягаться.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оповещения могут быть задействованы как в мирное время, так и при военных конфликтах.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Назначение и основные задачи  системы оповещения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2.1. Муниципальная система оповещения предназначена для обеспечения своевременного доведения до органов управления, сил и средств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 и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информации и сигналов оповещения об опасностях, возникающих при военных конфликтах или вследствие этих конфликтов, а также угрозе возникновения или возникновении чрезвычайных ситуаций природного и техногенного характера.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2.2. Основной задачей системы оповещения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является доведение информации и сигналов оповещения до:</w:t>
      </w:r>
    </w:p>
    <w:p w:rsidR="004F5B85" w:rsidRPr="007F6420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420">
        <w:rPr>
          <w:rFonts w:ascii="Times New Roman" w:hAnsi="Times New Roman" w:cs="Times New Roman"/>
          <w:sz w:val="28"/>
          <w:szCs w:val="28"/>
          <w:lang w:eastAsia="ru-RU"/>
        </w:rPr>
        <w:t>- руководящего состава гражданской обороны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РСЧС;</w:t>
      </w:r>
    </w:p>
    <w:p w:rsidR="004F5B85" w:rsidRPr="007F6420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420">
        <w:rPr>
          <w:rFonts w:ascii="Times New Roman" w:hAnsi="Times New Roman" w:cs="Times New Roman"/>
          <w:sz w:val="28"/>
          <w:szCs w:val="28"/>
          <w:lang w:eastAsia="ru-RU"/>
        </w:rPr>
        <w:t xml:space="preserve"> - должностных лиц </w:t>
      </w:r>
      <w:r w:rsidRPr="007F6420">
        <w:rPr>
          <w:rFonts w:ascii="Times New Roman" w:hAnsi="Times New Roman" w:cs="Times New Roman"/>
          <w:sz w:val="28"/>
          <w:szCs w:val="28"/>
        </w:rPr>
        <w:t xml:space="preserve">органа, специально уполномоченного на решение задач в области защиты населения и территорий от чрезвычайных ситуаций и (или) гражданской обороны при </w:t>
      </w:r>
      <w:r>
        <w:rPr>
          <w:rFonts w:ascii="Times New Roman" w:hAnsi="Times New Roman" w:cs="Times New Roman"/>
          <w:sz w:val="28"/>
          <w:szCs w:val="28"/>
        </w:rPr>
        <w:t>Воробьевском</w:t>
      </w:r>
      <w:r w:rsidRPr="007F642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F6420">
        <w:rPr>
          <w:rFonts w:ascii="Times New Roman" w:hAnsi="Times New Roman" w:cs="Times New Roman"/>
          <w:sz w:val="28"/>
          <w:szCs w:val="28"/>
        </w:rPr>
        <w:t xml:space="preserve">; работника, уполномоченного на решение задач в области защиты населения и территорий от чрезвычайных ситуаций и (или) гражданской обороны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 </w:t>
      </w:r>
      <w:r w:rsidRPr="007F64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7F642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420">
        <w:rPr>
          <w:rFonts w:ascii="Times New Roman" w:hAnsi="Times New Roman" w:cs="Times New Roman"/>
          <w:sz w:val="28"/>
          <w:szCs w:val="28"/>
          <w:lang w:eastAsia="ru-RU"/>
        </w:rPr>
        <w:t>- единой дежурно-диспетчерской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-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2.3. Основной задачей локальной системы оповещения является обеспечение доведения информации и сигналов оповещения до: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руководящего состава гражданской обороны организации, эксплуатирую</w:t>
      </w:r>
      <w:r>
        <w:rPr>
          <w:rFonts w:ascii="Times New Roman" w:hAnsi="Times New Roman" w:cs="Times New Roman"/>
          <w:sz w:val="28"/>
          <w:szCs w:val="28"/>
          <w:lang w:eastAsia="ru-RU"/>
        </w:rPr>
        <w:t>щей потенциально опасный объект;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объектовых аварийно-спасательных формирований, в том числе специализированных;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персонала организации, эксплуатирующей потенциально опасный производственный объект;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населения, проживающего в зоне действия локальной системы оповещения.</w:t>
      </w:r>
    </w:p>
    <w:p w:rsidR="004F5B85" w:rsidRPr="00A37EF7" w:rsidRDefault="004F5B85" w:rsidP="00B26EB2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Порядок использования муниципальной системы оповещения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Основной способ оповещения населения - передача информации и сигналов оповещения по сетям связи, предназначенным для распространения программ теле- и радиовещания.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3.2. Для оповещения и информирования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привлекаются технические средства действующих радиовещательных и телевизионных станций, студий кабельного телевидения и проводного вещания (далее - организации телерадиовещания), операторы подвижной радиотелефонной связи и владельцы сетей электрической связи (независимо от формы собственности) действующие на территории муниципального района и Воронежской области.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привлечения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локальных систем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определяется по согласованию с задействованными организациями.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3.3. Для передачи установленных единых сигналов оповещения руководящему составу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муниципального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Воронежской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 используются автоматизированная система оповещения </w:t>
      </w:r>
      <w:r w:rsidRPr="00A37EF7">
        <w:rPr>
          <w:rFonts w:ascii="Times New Roman" w:hAnsi="Times New Roman" w:cs="Times New Roman"/>
          <w:sz w:val="28"/>
          <w:szCs w:val="28"/>
          <w:lang w:eastAsia="ru-RU"/>
        </w:rPr>
        <w:t>АСО-4 единой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дежурно- диспетчерской службы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3.4.Для передачи установленных единых сигналов оповещения населения муниципального района, в том числе экстренного оповещения об опасностях, возникающих при военных конфликтах или вследствие этих конфликтов, а также при чрезвычайных ситуациях природного и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хногенного характера, используе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тся муниципальная система оповещения, которая включает себя: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комплексы технических средств региональной автоматизированной системы централизованного оповещения муниципального уровня;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технические средства комплексной системы экстренного оповещения населения (далее - КСЭОН) создаваемые на территории муниципального района;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местные системы оповещения сельских (городских) поселений района;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специализированные технические средства оповещения и информирования населения в местах массового пребывания людей; 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- автоматизированная система оповещения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АСО-4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по заранее подготовленным спискам;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специализированные транспортные средства с установленными устройствами для подачи специальных световых и звуковых сигналов (по согласованию);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- мобильные (переносные)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оповещения;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технические средства локальных систем оповещения. 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3.5. Передача информации и сигналов оповещения осуществляется оперативно дежурной сменной ЕДДС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Распоряжение на задействование систем оповещения отдаются: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3.5.1. На муниципальном уровне: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местной системы оповещения муниципального района – главой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или лицом, его замещающим, с последующим докладом губернатору Воронежской области;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EF7">
        <w:rPr>
          <w:rFonts w:ascii="Times New Roman" w:hAnsi="Times New Roman" w:cs="Times New Roman"/>
          <w:sz w:val="28"/>
          <w:szCs w:val="28"/>
          <w:lang w:eastAsia="ru-RU"/>
        </w:rPr>
        <w:t>- местных систем оповещения сельского поселения - главой администрации сельского поселения или лицом, его замещающим, с последующ</w:t>
      </w:r>
      <w:r w:rsidR="0098124F">
        <w:rPr>
          <w:rFonts w:ascii="Times New Roman" w:hAnsi="Times New Roman" w:cs="Times New Roman"/>
          <w:sz w:val="28"/>
          <w:szCs w:val="28"/>
          <w:lang w:eastAsia="ru-RU"/>
        </w:rPr>
        <w:t xml:space="preserve">им докладом главе Воробьевского </w:t>
      </w:r>
      <w:r w:rsidRPr="00A37EF7">
        <w:rPr>
          <w:rFonts w:ascii="Times New Roman" w:hAnsi="Times New Roman" w:cs="Times New Roman"/>
          <w:sz w:val="28"/>
          <w:szCs w:val="28"/>
          <w:lang w:eastAsia="ru-RU"/>
        </w:rPr>
        <w:t>района Воронежской области, оперативному дежурному ЕДДС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3.5.2 Локальной системы оповещения – руководитель организации, эксплуатирующей потенциально опасный объект, с последующим докладом старшему оперативному дежурному федерального казенного учреждения «Центра управления в кризисных ситуациях Главного управления МЧС России по Воронежской области» и оперативному дежурному ЕДДС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3.6. В исключительных, не терпящих отлагательства случаях допускается передача в целях оповещения кратких речевых сообщений способом прямой передачи или в магнитной (цифровой) записи непосредственно с рабочих мест оперативных дежурных ЕДДС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 последую</w:t>
      </w:r>
      <w:r w:rsidR="003D2AFD">
        <w:rPr>
          <w:rFonts w:ascii="Times New Roman" w:hAnsi="Times New Roman" w:cs="Times New Roman"/>
          <w:sz w:val="28"/>
          <w:szCs w:val="28"/>
          <w:lang w:eastAsia="ru-RU"/>
        </w:rPr>
        <w:t xml:space="preserve">щим докладом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 и старшему оперативному дежурному федерального казенного учреждения «Центра управления в кризисных ситуациях Главного управления МЧС России по Воронежской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ЦУКС ГУ МЧС России по Воронежской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3.7. Дежурно-диспетчерская служба ЕДДС, получив сигналы (распоряжения) или информацию оповещения, подтверждает их получение. Немедленно доводит полученный сигнал (распоряжение)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8124F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района, либо лица его замещающего, руководителя постоянно действующего органа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РСЧС, оперативных дежурных служб (диспетчеров)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при военных конфликтах и мирное время и населения муниципального образования.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3.8. Передача сигналов (распоряжений) и информации оповещения от верхнего уровня оповещения может осуществляться как в автоматизированном, так и неавтоматизированном режимах. 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3.9. Непосредственное оповещение населения осуществляется по автоматизированным системам оповещения всех уровней, обеспечивающим доведение до населения сигнала «Внимание всем!» путем включения электросирен, выносных акустических устройств КСЭОН и передачу краткой экстренной информации оповещения с перерывом телевизионного и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радиовещания.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3.10. Взаимодействие оперативных дежурных служб организаций, участвующих в передаче сигналов (распоряжений) и информации оповещения, организуется в соответствии с инструкциями, согласованными с заинтересованными ведомствами и организациями.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3.11. Порядок применения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естной системы оповещения, состав привлекаемых для оповещения и информирования сил, ответственных за выполнение мероприятий должнос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тных лиц определяются решением г</w:t>
      </w:r>
      <w:r w:rsidR="00266239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F5B85" w:rsidRPr="00DC4360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360">
        <w:rPr>
          <w:rFonts w:ascii="Times New Roman" w:hAnsi="Times New Roman" w:cs="Times New Roman"/>
          <w:sz w:val="28"/>
          <w:szCs w:val="28"/>
          <w:lang w:eastAsia="ru-RU"/>
        </w:rPr>
        <w:t xml:space="preserve">3.12 Решение на применения местной системы оповещения разрабатывается </w:t>
      </w:r>
      <w:r w:rsidRPr="00DC4360">
        <w:rPr>
          <w:rFonts w:ascii="Times New Roman" w:hAnsi="Times New Roman" w:cs="Times New Roman"/>
          <w:sz w:val="28"/>
          <w:szCs w:val="28"/>
        </w:rPr>
        <w:t>органом, специально уполномоченным на решение задач в области защиты населения и территорий от чрезвычайных ситуаций и (или) гражданской обороны при муниципальном образовании;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4360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4360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</w:t>
      </w:r>
      <w:r>
        <w:rPr>
          <w:rFonts w:ascii="Times New Roman" w:hAnsi="Times New Roman" w:cs="Times New Roman"/>
          <w:sz w:val="28"/>
          <w:szCs w:val="28"/>
        </w:rPr>
        <w:t xml:space="preserve"> (или) гражданской обороны при а</w:t>
      </w:r>
      <w:r w:rsidRPr="00DC43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DC43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DC43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3.13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 Обо всех случаях (санкционированных 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есанкционированных) применения м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естной системы оповещения оперативный дежурный ЕДДС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сообщает старшему оперативному дежурному ЦУКС ГУ МЧС России по Воронежской  области.</w:t>
      </w:r>
    </w:p>
    <w:p w:rsidR="004F5B85" w:rsidRPr="00A37EF7" w:rsidRDefault="004F5B85" w:rsidP="003E48ED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поддержания в готовности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системы оповещения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4.1. В целях поддержания муниципальной системы оповещения в состоянии постоянной готовности органы местного самоуправления Воронежской области совместно с организациями связи осуществляют проведение плановых и внеплановых проверок работоспособности муниципальной системы оповещения.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систем оповещения проводятся с участием глав администраций сельских поселений, на территориях которых установлены технические средства оповещения местных систем и КСЭОН,  представителей организаций связи и операторов связи, а проверки с задействованием сетей телерадиовещания - с участием представителей телерадиокомпаний,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или их филиалов, привлекаемых к обеспечению оповещения. </w:t>
      </w:r>
    </w:p>
    <w:p w:rsidR="004F5B85" w:rsidRPr="00864438" w:rsidRDefault="004F5B85" w:rsidP="0098124F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4.2. Организации связи, операторы связи и организации телерадиовещания непосредственно осуществляют работы по созданию и поддержанию технической готовности муниципальной системы оповещения на д</w:t>
      </w:r>
      <w:r w:rsidR="0098124F">
        <w:rPr>
          <w:rFonts w:ascii="Times New Roman" w:hAnsi="Times New Roman" w:cs="Times New Roman"/>
          <w:sz w:val="28"/>
          <w:szCs w:val="28"/>
          <w:lang w:eastAsia="ru-RU"/>
        </w:rPr>
        <w:t>оговорной основе.</w:t>
      </w:r>
    </w:p>
    <w:p w:rsidR="004F5B85" w:rsidRPr="00864438" w:rsidRDefault="0098124F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>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Федерального закона</w:t>
      </w:r>
      <w:r w:rsidR="00266239">
        <w:rPr>
          <w:rFonts w:ascii="Times New Roman" w:hAnsi="Times New Roman" w:cs="Times New Roman"/>
          <w:sz w:val="28"/>
          <w:szCs w:val="28"/>
          <w:lang w:eastAsia="ru-RU"/>
        </w:rPr>
        <w:t xml:space="preserve"> от 21 </w:t>
      </w:r>
      <w:r w:rsidR="002662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декабря 1994 года №68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 и методическим рекомендациям </w:t>
      </w:r>
    </w:p>
    <w:p w:rsidR="004F5B85" w:rsidRPr="00864438" w:rsidRDefault="0098124F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</w:t>
      </w:r>
      <w:r w:rsidR="000808DC" w:rsidRPr="00864438">
        <w:rPr>
          <w:rFonts w:ascii="Times New Roman" w:hAnsi="Times New Roman" w:cs="Times New Roman"/>
          <w:sz w:val="28"/>
          <w:szCs w:val="28"/>
          <w:lang w:eastAsia="ru-RU"/>
        </w:rPr>
        <w:t>Главного управления МЧС России по Воронежской области</w:t>
      </w:r>
      <w:r w:rsidR="000808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808DC" w:rsidRPr="00864438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0808D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808DC"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 w:rsidR="000808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808DC" w:rsidRPr="008644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>поддержания муниципальной системы оповещения в постоянной готовности к использованию проводятся следующие виды проверок: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комплексные технические проверки готовности муниципальной системы оповещения с включением оконечных средств оповещения и доведением проверочных сигналов и информации оповещения до населения;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технические проверки готовности муниципальной системы оповещения к задействованию без включения оконечных средств оповещения населения;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- ежеквартальные технические проверки средств оповещения КСЭОН.</w:t>
      </w:r>
    </w:p>
    <w:p w:rsidR="004F5B85" w:rsidRPr="00864438" w:rsidRDefault="002225EE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>. Комплексные технические проверки муниципальной системы оповещения проводятся один раз в год в рамках проводимой комплексной технической проверки РАСЦО населения Воронежской области в соответствии с утвержденным правительством Воронежской области планом.</w:t>
      </w:r>
    </w:p>
    <w:p w:rsidR="004F5B85" w:rsidRPr="00864438" w:rsidRDefault="002225EE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Результаты комплексной технической проверки муниципальной системы оповещения оформляются актом и представляются в казенное учреждение Воронежской области «Гражданская оборона, защита населения и пожарная безопасность Воронежской области». </w:t>
      </w:r>
    </w:p>
    <w:p w:rsidR="004F5B85" w:rsidRPr="00864438" w:rsidRDefault="002225EE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>. Технические проверки готовности муниципальной системы оповещения к использованию проводятся оперативным дежурным ЦУКС ГУ МЧС России по Воронежской  области путем ежедневной передачи сигнала (или речевого сообщения) «Техническая проверка» без включения оконечных средств оповещения населения с последующей записью результатов технической проверки в книгу учета технического состояния средств оповещения.</w:t>
      </w:r>
    </w:p>
    <w:p w:rsidR="004F5B85" w:rsidRDefault="002225EE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4F5B85" w:rsidRPr="00864438">
        <w:rPr>
          <w:rFonts w:ascii="Times New Roman" w:hAnsi="Times New Roman" w:cs="Times New Roman"/>
          <w:sz w:val="28"/>
          <w:szCs w:val="28"/>
          <w:lang w:eastAsia="ru-RU"/>
        </w:rPr>
        <w:t>. Перед проведением технических проверок в обязательном порядке проводится комплекс организационно-технических мероприятий в целях исключения несанкционированного запуска муниципальной системы оповещения</w:t>
      </w:r>
      <w:r w:rsidR="004F5B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B85" w:rsidRPr="000E3F70" w:rsidRDefault="004F5B85" w:rsidP="00864438">
      <w:pPr>
        <w:pStyle w:val="ConsPlusNormal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5. Обязанности по обеспечению оповещения и информирования населения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 с использованием муниципальной системы оповещения.</w:t>
      </w:r>
    </w:p>
    <w:p w:rsidR="004F5B85" w:rsidRPr="00A37EF7" w:rsidRDefault="004F5B85" w:rsidP="003E48ED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 Органы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5.1.1. Создают, поддерживают в постоянной готовности и определяют порядок использования муниципальной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Воробьвеского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5.1.2. Определяют потребность в мобильных средствах и создают запасы мобильных средств оповещения для оповещения населения, не охваченного системой централизованного оповещения, планируют их использование.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5.1.3. Разрабатывают тексты речевых сообщений для оповещения и информирования населения и организуют их запись на магнитные (цифровые) носители.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5.1.4. Организуют и осуществляют подготовку дежурно-диспетчерской службы ЕДДС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5.1.5. Планируют и проводят совместно с руководителями действующих на территории муниципального района  радиовещательных и телевизионных станций, студий и систем кабельного телевидения и проводного вещания (независимо от форм собственности) тренировки по передаче сигналов оповещения и речевой информации.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5.1.6. Организуют оповещение населения с привлечением специальных транспортных средств с установленными устройствами для подачи специальных световых и звуковых сигналов, используемых для осуществления деятельности организациями, функционирующими на территории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5.1.6. 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5.1.7.Представляют заявки в организации связи на выделение соединительных линий и каналов связи от органов, осуществляющих управление гражданской обороной, к объекту вещания.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Разрабатывают, совместно с организациями связи, порядок взаимодействия соответствующих оперативных дежурных (диспетчерских) служб при передаче сигналов и информации оповещения по сетям вещания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.2. Организации связи (независимо от форм собственности):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.2.1. Обеспечивают готовность технических средств оповещения, каналов связи и систем передачи к доведению сигналов и информации оповещения.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рганизуют и осуществляют подготовку дежурных (диспетчерских) служб организаций и объектов подготовку эксплуатационного персонала объектов связи.</w:t>
      </w:r>
    </w:p>
    <w:p w:rsidR="004F5B85" w:rsidRPr="00BD1ADB" w:rsidRDefault="004F5B85" w:rsidP="00BD1ADB">
      <w:pPr>
        <w:keepNext/>
        <w:keepLine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sectPr w:rsidR="004F5B85" w:rsidRPr="00BD1ADB" w:rsidSect="00A37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5A"/>
    <w:multiLevelType w:val="multilevel"/>
    <w:tmpl w:val="1F16EA0A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2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3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4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1">
    <w:nsid w:val="099266D4"/>
    <w:multiLevelType w:val="hybridMultilevel"/>
    <w:tmpl w:val="CB0E7D4C"/>
    <w:lvl w:ilvl="0" w:tplc="6F8811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E25AA4"/>
    <w:multiLevelType w:val="multilevel"/>
    <w:tmpl w:val="062C20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D520F93"/>
    <w:multiLevelType w:val="multilevel"/>
    <w:tmpl w:val="6DB07142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8"/>
    <w:rsid w:val="00041CBD"/>
    <w:rsid w:val="0006591D"/>
    <w:rsid w:val="000808DC"/>
    <w:rsid w:val="000B0DC5"/>
    <w:rsid w:val="000E3F70"/>
    <w:rsid w:val="000E7F8A"/>
    <w:rsid w:val="00102320"/>
    <w:rsid w:val="00114E68"/>
    <w:rsid w:val="00126D0E"/>
    <w:rsid w:val="0014560D"/>
    <w:rsid w:val="001D5002"/>
    <w:rsid w:val="002225EE"/>
    <w:rsid w:val="002443E5"/>
    <w:rsid w:val="00266239"/>
    <w:rsid w:val="002807AD"/>
    <w:rsid w:val="00290C8B"/>
    <w:rsid w:val="00291D97"/>
    <w:rsid w:val="002C3649"/>
    <w:rsid w:val="002F03B7"/>
    <w:rsid w:val="0030068D"/>
    <w:rsid w:val="00310ACD"/>
    <w:rsid w:val="003307C5"/>
    <w:rsid w:val="00333E87"/>
    <w:rsid w:val="003421A2"/>
    <w:rsid w:val="0035327D"/>
    <w:rsid w:val="0036396A"/>
    <w:rsid w:val="00387030"/>
    <w:rsid w:val="003D2AFD"/>
    <w:rsid w:val="003E48ED"/>
    <w:rsid w:val="004534BC"/>
    <w:rsid w:val="004A72A9"/>
    <w:rsid w:val="004C50B2"/>
    <w:rsid w:val="004C7D68"/>
    <w:rsid w:val="004D0984"/>
    <w:rsid w:val="004F5B85"/>
    <w:rsid w:val="00512058"/>
    <w:rsid w:val="00514D4D"/>
    <w:rsid w:val="005241CF"/>
    <w:rsid w:val="00545B01"/>
    <w:rsid w:val="00566358"/>
    <w:rsid w:val="00583746"/>
    <w:rsid w:val="005B0866"/>
    <w:rsid w:val="005B1C4B"/>
    <w:rsid w:val="005D63B2"/>
    <w:rsid w:val="005F4DED"/>
    <w:rsid w:val="00614F8C"/>
    <w:rsid w:val="006167DF"/>
    <w:rsid w:val="00616EBA"/>
    <w:rsid w:val="0065693C"/>
    <w:rsid w:val="0067701C"/>
    <w:rsid w:val="006830B7"/>
    <w:rsid w:val="00684214"/>
    <w:rsid w:val="006872FB"/>
    <w:rsid w:val="00697F4A"/>
    <w:rsid w:val="006D2778"/>
    <w:rsid w:val="006D4EC9"/>
    <w:rsid w:val="006E391B"/>
    <w:rsid w:val="007210E5"/>
    <w:rsid w:val="00721F2F"/>
    <w:rsid w:val="00723A37"/>
    <w:rsid w:val="0076161F"/>
    <w:rsid w:val="0076405E"/>
    <w:rsid w:val="00792184"/>
    <w:rsid w:val="007B462D"/>
    <w:rsid w:val="007F6420"/>
    <w:rsid w:val="008128C1"/>
    <w:rsid w:val="00864438"/>
    <w:rsid w:val="008833C8"/>
    <w:rsid w:val="00890640"/>
    <w:rsid w:val="008C5439"/>
    <w:rsid w:val="008D154C"/>
    <w:rsid w:val="00934270"/>
    <w:rsid w:val="0094167A"/>
    <w:rsid w:val="0094407C"/>
    <w:rsid w:val="009475BC"/>
    <w:rsid w:val="0096780A"/>
    <w:rsid w:val="0098124F"/>
    <w:rsid w:val="00984A23"/>
    <w:rsid w:val="009855B3"/>
    <w:rsid w:val="009F3BBF"/>
    <w:rsid w:val="00A17AD1"/>
    <w:rsid w:val="00A31DF2"/>
    <w:rsid w:val="00A36BFC"/>
    <w:rsid w:val="00A37EF7"/>
    <w:rsid w:val="00A81476"/>
    <w:rsid w:val="00AA2100"/>
    <w:rsid w:val="00AB27DC"/>
    <w:rsid w:val="00AB412D"/>
    <w:rsid w:val="00AF070C"/>
    <w:rsid w:val="00AF4324"/>
    <w:rsid w:val="00B26EB2"/>
    <w:rsid w:val="00B27EBD"/>
    <w:rsid w:val="00B300DD"/>
    <w:rsid w:val="00B57DBD"/>
    <w:rsid w:val="00B6358D"/>
    <w:rsid w:val="00B879E2"/>
    <w:rsid w:val="00BA4F4B"/>
    <w:rsid w:val="00BD1ADB"/>
    <w:rsid w:val="00BE6CA6"/>
    <w:rsid w:val="00C03DD3"/>
    <w:rsid w:val="00C04CEE"/>
    <w:rsid w:val="00C240B6"/>
    <w:rsid w:val="00C26931"/>
    <w:rsid w:val="00C3317A"/>
    <w:rsid w:val="00C4680B"/>
    <w:rsid w:val="00C671E3"/>
    <w:rsid w:val="00C73B95"/>
    <w:rsid w:val="00CC1448"/>
    <w:rsid w:val="00CC17B2"/>
    <w:rsid w:val="00CD7959"/>
    <w:rsid w:val="00CE4AB6"/>
    <w:rsid w:val="00D25183"/>
    <w:rsid w:val="00D50586"/>
    <w:rsid w:val="00D52F7B"/>
    <w:rsid w:val="00D9336E"/>
    <w:rsid w:val="00DC0220"/>
    <w:rsid w:val="00DC4360"/>
    <w:rsid w:val="00E060D7"/>
    <w:rsid w:val="00E11440"/>
    <w:rsid w:val="00E32D8D"/>
    <w:rsid w:val="00E408CD"/>
    <w:rsid w:val="00E43452"/>
    <w:rsid w:val="00E6285D"/>
    <w:rsid w:val="00E80B7D"/>
    <w:rsid w:val="00E82EB7"/>
    <w:rsid w:val="00EB5E3C"/>
    <w:rsid w:val="00EC1649"/>
    <w:rsid w:val="00EE64C5"/>
    <w:rsid w:val="00F0403A"/>
    <w:rsid w:val="00F05FC7"/>
    <w:rsid w:val="00F068D7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A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72A9"/>
    <w:rPr>
      <w:rFonts w:cs="Times New Roman"/>
    </w:rPr>
  </w:style>
  <w:style w:type="paragraph" w:styleId="a4">
    <w:name w:val="List Paragraph"/>
    <w:basedOn w:val="a"/>
    <w:uiPriority w:val="99"/>
    <w:qFormat/>
    <w:rsid w:val="00D50586"/>
    <w:pPr>
      <w:ind w:left="720"/>
      <w:contextualSpacing/>
    </w:pPr>
  </w:style>
  <w:style w:type="paragraph" w:customStyle="1" w:styleId="ConsPlusNormal">
    <w:name w:val="ConsPlusNormal"/>
    <w:uiPriority w:val="99"/>
    <w:rsid w:val="00D505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0DC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Standard">
    <w:name w:val="Standard"/>
    <w:uiPriority w:val="99"/>
    <w:rsid w:val="0079218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rsid w:val="0098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84A23"/>
    <w:rPr>
      <w:rFonts w:ascii="Tahoma" w:hAnsi="Tahoma" w:cs="Tahoma"/>
      <w:sz w:val="16"/>
      <w:szCs w:val="16"/>
    </w:rPr>
  </w:style>
  <w:style w:type="numbering" w:customStyle="1" w:styleId="WW8Num13">
    <w:name w:val="WW8Num13"/>
    <w:rsid w:val="008A4CAC"/>
    <w:pPr>
      <w:numPr>
        <w:numId w:val="2"/>
      </w:numPr>
    </w:pPr>
  </w:style>
  <w:style w:type="character" w:customStyle="1" w:styleId="a7">
    <w:name w:val="Основной текст_"/>
    <w:link w:val="2"/>
    <w:locked/>
    <w:rsid w:val="008128C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8128C1"/>
    <w:pPr>
      <w:widowControl w:val="0"/>
      <w:shd w:val="clear" w:color="auto" w:fill="FFFFFF"/>
      <w:spacing w:before="240" w:line="302" w:lineRule="exact"/>
      <w:ind w:hanging="620"/>
      <w:jc w:val="right"/>
    </w:pPr>
    <w:rPr>
      <w:sz w:val="25"/>
      <w:szCs w:val="25"/>
      <w:lang w:eastAsia="ru-RU"/>
    </w:rPr>
  </w:style>
  <w:style w:type="character" w:customStyle="1" w:styleId="20">
    <w:name w:val="Основной текст (2)_"/>
    <w:link w:val="21"/>
    <w:locked/>
    <w:rsid w:val="008128C1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128C1"/>
    <w:pPr>
      <w:widowControl w:val="0"/>
      <w:shd w:val="clear" w:color="auto" w:fill="FFFFFF"/>
      <w:spacing w:after="240" w:line="307" w:lineRule="exact"/>
      <w:ind w:firstLine="0"/>
      <w:jc w:val="center"/>
    </w:pPr>
    <w:rPr>
      <w:b/>
      <w:bCs/>
      <w:sz w:val="25"/>
      <w:szCs w:val="25"/>
      <w:lang w:eastAsia="ru-RU"/>
    </w:rPr>
  </w:style>
  <w:style w:type="character" w:customStyle="1" w:styleId="a8">
    <w:name w:val="Основной текст + Полужирный"/>
    <w:rsid w:val="008128C1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A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72A9"/>
    <w:rPr>
      <w:rFonts w:cs="Times New Roman"/>
    </w:rPr>
  </w:style>
  <w:style w:type="paragraph" w:styleId="a4">
    <w:name w:val="List Paragraph"/>
    <w:basedOn w:val="a"/>
    <w:uiPriority w:val="99"/>
    <w:qFormat/>
    <w:rsid w:val="00D50586"/>
    <w:pPr>
      <w:ind w:left="720"/>
      <w:contextualSpacing/>
    </w:pPr>
  </w:style>
  <w:style w:type="paragraph" w:customStyle="1" w:styleId="ConsPlusNormal">
    <w:name w:val="ConsPlusNormal"/>
    <w:uiPriority w:val="99"/>
    <w:rsid w:val="00D505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0DC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Standard">
    <w:name w:val="Standard"/>
    <w:uiPriority w:val="99"/>
    <w:rsid w:val="0079218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rsid w:val="0098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84A23"/>
    <w:rPr>
      <w:rFonts w:ascii="Tahoma" w:hAnsi="Tahoma" w:cs="Tahoma"/>
      <w:sz w:val="16"/>
      <w:szCs w:val="16"/>
    </w:rPr>
  </w:style>
  <w:style w:type="numbering" w:customStyle="1" w:styleId="WW8Num13">
    <w:name w:val="WW8Num13"/>
    <w:rsid w:val="008A4CAC"/>
    <w:pPr>
      <w:numPr>
        <w:numId w:val="2"/>
      </w:numPr>
    </w:pPr>
  </w:style>
  <w:style w:type="character" w:customStyle="1" w:styleId="a7">
    <w:name w:val="Основной текст_"/>
    <w:link w:val="2"/>
    <w:locked/>
    <w:rsid w:val="008128C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8128C1"/>
    <w:pPr>
      <w:widowControl w:val="0"/>
      <w:shd w:val="clear" w:color="auto" w:fill="FFFFFF"/>
      <w:spacing w:before="240" w:line="302" w:lineRule="exact"/>
      <w:ind w:hanging="620"/>
      <w:jc w:val="right"/>
    </w:pPr>
    <w:rPr>
      <w:sz w:val="25"/>
      <w:szCs w:val="25"/>
      <w:lang w:eastAsia="ru-RU"/>
    </w:rPr>
  </w:style>
  <w:style w:type="character" w:customStyle="1" w:styleId="20">
    <w:name w:val="Основной текст (2)_"/>
    <w:link w:val="21"/>
    <w:locked/>
    <w:rsid w:val="008128C1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128C1"/>
    <w:pPr>
      <w:widowControl w:val="0"/>
      <w:shd w:val="clear" w:color="auto" w:fill="FFFFFF"/>
      <w:spacing w:after="240" w:line="307" w:lineRule="exact"/>
      <w:ind w:firstLine="0"/>
      <w:jc w:val="center"/>
    </w:pPr>
    <w:rPr>
      <w:b/>
      <w:bCs/>
      <w:sz w:val="25"/>
      <w:szCs w:val="25"/>
      <w:lang w:eastAsia="ru-RU"/>
    </w:rPr>
  </w:style>
  <w:style w:type="character" w:customStyle="1" w:styleId="a8">
    <w:name w:val="Основной текст + Полужирный"/>
    <w:rsid w:val="008128C1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9577-022C-4FCF-B14F-93B688ED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Камышанов Виктор Григорьевич</cp:lastModifiedBy>
  <cp:revision>2</cp:revision>
  <cp:lastPrinted>2016-05-11T10:22:00Z</cp:lastPrinted>
  <dcterms:created xsi:type="dcterms:W3CDTF">2022-01-31T10:38:00Z</dcterms:created>
  <dcterms:modified xsi:type="dcterms:W3CDTF">2022-01-31T10:38:00Z</dcterms:modified>
</cp:coreProperties>
</file>