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82744E" w:rsidP="00305147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305147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 ВОРОБЬЕВСКОГО</w:t>
      </w:r>
    </w:p>
    <w:p w:rsidR="00C5107D" w:rsidRPr="00992C41" w:rsidRDefault="00C5107D" w:rsidP="00305147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305147">
      <w:pPr>
        <w:jc w:val="center"/>
        <w:rPr>
          <w:rFonts w:ascii="Arial" w:hAnsi="Arial"/>
        </w:rPr>
      </w:pPr>
    </w:p>
    <w:p w:rsidR="00C5107D" w:rsidRPr="00992C41" w:rsidRDefault="001B0766" w:rsidP="00305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FC170E">
      <w:pPr>
        <w:jc w:val="both"/>
        <w:rPr>
          <w:b/>
          <w:sz w:val="32"/>
        </w:rPr>
      </w:pPr>
    </w:p>
    <w:p w:rsidR="00C5107D" w:rsidRDefault="00C5107D" w:rsidP="00FC170E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4138B7">
        <w:rPr>
          <w:u w:val="single"/>
        </w:rPr>
        <w:t>17</w:t>
      </w:r>
      <w:r>
        <w:rPr>
          <w:u w:val="single"/>
        </w:rPr>
        <w:t xml:space="preserve">  </w:t>
      </w:r>
      <w:r w:rsidR="00FC170E">
        <w:rPr>
          <w:u w:val="single"/>
        </w:rPr>
        <w:t xml:space="preserve">июля 2018 г. </w:t>
      </w:r>
      <w:r>
        <w:rPr>
          <w:u w:val="single"/>
        </w:rPr>
        <w:t xml:space="preserve">   №</w:t>
      </w:r>
      <w:r w:rsidR="004138B7">
        <w:rPr>
          <w:u w:val="single"/>
        </w:rPr>
        <w:t xml:space="preserve"> 399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C5107D" w:rsidRDefault="00C5107D" w:rsidP="00FC170E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FC17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FC170E" w:rsidRPr="004F6D42" w:rsidTr="004F6D42">
        <w:tc>
          <w:tcPr>
            <w:tcW w:w="4077" w:type="dxa"/>
          </w:tcPr>
          <w:p w:rsidR="00FC170E" w:rsidRPr="004F6D42" w:rsidRDefault="00FC170E" w:rsidP="004F6D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4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</w:t>
            </w:r>
          </w:p>
          <w:p w:rsidR="00FC170E" w:rsidRPr="004F6D42" w:rsidRDefault="00FC170E" w:rsidP="004F6D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размере и порядке выплаты </w:t>
            </w:r>
          </w:p>
          <w:p w:rsidR="00FC170E" w:rsidRPr="004F6D42" w:rsidRDefault="00FC170E" w:rsidP="004F6D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компенсации за работу по подготовке и проведению основного государственного </w:t>
            </w:r>
          </w:p>
          <w:p w:rsidR="00FC170E" w:rsidRPr="004F6D42" w:rsidRDefault="00FC170E" w:rsidP="004F6D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4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FC170E" w:rsidRDefault="00FC170E" w:rsidP="00FC170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BE" w:rsidRDefault="000F2ABE" w:rsidP="00FC170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B16" w:rsidRPr="00FC170E" w:rsidRDefault="000F2ABE" w:rsidP="00FC170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30E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8,пункта 1 части 12 статьи 59 Федерального закона от 29.12.2012г № 273-ФЗ « Об образовании в Российской Федерации», пункт 25 части 1 статьи 6 Закона Воронежской области от 03.06.2013г № 84-ОЗ « О регулировании отдельных отношений в сфере образования на территории Воронежской области», государственной </w:t>
      </w:r>
      <w:r w:rsidR="00C31586">
        <w:rPr>
          <w:rFonts w:ascii="Times New Roman" w:hAnsi="Times New Roman" w:cs="Times New Roman"/>
          <w:sz w:val="28"/>
          <w:szCs w:val="28"/>
        </w:rPr>
        <w:t>программы Воронежской области «</w:t>
      </w:r>
      <w:r w:rsidR="000130E5">
        <w:rPr>
          <w:rFonts w:ascii="Times New Roman" w:hAnsi="Times New Roman" w:cs="Times New Roman"/>
          <w:sz w:val="28"/>
          <w:szCs w:val="28"/>
        </w:rPr>
        <w:t>Развитие образования», утвержденной постановлением правительства Воронежской области от 12.12.2013г № 1102,</w:t>
      </w:r>
      <w:r w:rsidR="00FC170E">
        <w:rPr>
          <w:rFonts w:ascii="Times New Roman" w:hAnsi="Times New Roman" w:cs="Times New Roman"/>
          <w:sz w:val="28"/>
          <w:szCs w:val="28"/>
        </w:rPr>
        <w:t xml:space="preserve"> </w:t>
      </w:r>
      <w:r w:rsidR="000130E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Воронежской </w:t>
      </w:r>
      <w:r w:rsidR="00FC170E">
        <w:rPr>
          <w:rFonts w:ascii="Times New Roman" w:hAnsi="Times New Roman" w:cs="Times New Roman"/>
          <w:sz w:val="28"/>
          <w:szCs w:val="28"/>
        </w:rPr>
        <w:t>области  № 325 от 12.04.2018г «</w:t>
      </w:r>
      <w:r w:rsidR="000130E5">
        <w:rPr>
          <w:rFonts w:ascii="Times New Roman" w:hAnsi="Times New Roman" w:cs="Times New Roman"/>
          <w:sz w:val="28"/>
          <w:szCs w:val="28"/>
        </w:rPr>
        <w:t>Об утверждении Положения о размере и порядке выплаты компенсации за работу по подготовке и проведению основного государственного экзамена</w:t>
      </w:r>
      <w:r w:rsidR="00361B16">
        <w:rPr>
          <w:rFonts w:ascii="Times New Roman" w:hAnsi="Times New Roman" w:cs="Times New Roman"/>
          <w:sz w:val="28"/>
          <w:szCs w:val="28"/>
        </w:rPr>
        <w:t>»</w:t>
      </w:r>
      <w:r w:rsidR="00FC170E">
        <w:rPr>
          <w:rFonts w:ascii="Times New Roman" w:hAnsi="Times New Roman" w:cs="Times New Roman"/>
          <w:sz w:val="28"/>
          <w:szCs w:val="28"/>
        </w:rPr>
        <w:t xml:space="preserve">, </w:t>
      </w:r>
      <w:r w:rsidR="00C31586">
        <w:rPr>
          <w:rFonts w:ascii="Times New Roman" w:hAnsi="Times New Roman" w:cs="Times New Roman"/>
          <w:sz w:val="28"/>
          <w:szCs w:val="28"/>
        </w:rPr>
        <w:t xml:space="preserve"> </w:t>
      </w:r>
      <w:r w:rsidR="00332AE1">
        <w:rPr>
          <w:rFonts w:ascii="Times New Roman" w:hAnsi="Times New Roman" w:cs="Times New Roman"/>
          <w:sz w:val="28"/>
          <w:szCs w:val="28"/>
        </w:rPr>
        <w:t>а</w:t>
      </w:r>
      <w:r w:rsidR="00361B16">
        <w:rPr>
          <w:rFonts w:ascii="Times New Roman" w:hAnsi="Times New Roman" w:cs="Times New Roman"/>
          <w:sz w:val="28"/>
          <w:szCs w:val="28"/>
        </w:rPr>
        <w:t xml:space="preserve">дминистрация Воробьевского района  </w:t>
      </w:r>
      <w:r w:rsidR="00361B16" w:rsidRPr="00FC170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F2ABE" w:rsidRDefault="000F2ABE" w:rsidP="00FC170E">
      <w:pPr>
        <w:pStyle w:val="ConsPlusNonformat"/>
        <w:widowControl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7881" w:rsidRDefault="004A06ED" w:rsidP="00FC170E">
      <w:pPr>
        <w:spacing w:line="360" w:lineRule="auto"/>
        <w:jc w:val="both"/>
      </w:pPr>
      <w:r>
        <w:t xml:space="preserve">      1.</w:t>
      </w:r>
      <w:r w:rsidR="00AA3D6F">
        <w:t xml:space="preserve"> </w:t>
      </w:r>
      <w:r w:rsidR="00332AE1">
        <w:t>Утвердить прилагаемое Положение о размере и порядке выплаты компенсации за работу по подготовке и проведению основного государственного экзамена</w:t>
      </w:r>
      <w:r w:rsidR="00C31586">
        <w:t>.</w:t>
      </w:r>
    </w:p>
    <w:p w:rsidR="00FC170E" w:rsidRDefault="00916F4C" w:rsidP="00FC170E">
      <w:pPr>
        <w:spacing w:line="360" w:lineRule="auto"/>
        <w:jc w:val="both"/>
      </w:pPr>
      <w:r>
        <w:t xml:space="preserve">    </w:t>
      </w:r>
      <w:r w:rsidR="00332AE1">
        <w:t xml:space="preserve"> </w:t>
      </w:r>
      <w:r w:rsidR="00224F1F">
        <w:t>2. Старшего инспектора</w:t>
      </w:r>
      <w:r w:rsidR="00CA6F2E">
        <w:t xml:space="preserve"> отдела по образованию</w:t>
      </w:r>
      <w:r w:rsidR="007909F4">
        <w:t xml:space="preserve"> администрации Воробьевск</w:t>
      </w:r>
      <w:r w:rsidR="00224F1F">
        <w:t xml:space="preserve">ого муниципального района Шарова Романа Николаевича, </w:t>
      </w:r>
    </w:p>
    <w:p w:rsidR="00FC170E" w:rsidRDefault="00FC170E" w:rsidP="00FC170E">
      <w:pPr>
        <w:spacing w:line="360" w:lineRule="auto"/>
        <w:jc w:val="both"/>
      </w:pPr>
    </w:p>
    <w:p w:rsidR="00224F1F" w:rsidRDefault="00224F1F" w:rsidP="00FC170E">
      <w:pPr>
        <w:spacing w:line="360" w:lineRule="auto"/>
        <w:jc w:val="both"/>
      </w:pPr>
      <w:r>
        <w:t>назначить ответственным за подготовку  документов</w:t>
      </w:r>
      <w:r w:rsidR="00B80359">
        <w:t xml:space="preserve"> </w:t>
      </w:r>
      <w:r>
        <w:t xml:space="preserve"> для выплаты компенсации.</w:t>
      </w:r>
    </w:p>
    <w:p w:rsidR="00AB5FE0" w:rsidRDefault="00AB5FE0" w:rsidP="00FC170E">
      <w:pPr>
        <w:spacing w:line="360" w:lineRule="auto"/>
        <w:jc w:val="both"/>
      </w:pPr>
      <w:r>
        <w:t xml:space="preserve">     </w:t>
      </w:r>
      <w:r w:rsidR="00C31586">
        <w:t>3</w:t>
      </w:r>
      <w:r>
        <w:t>.Контроль за исполнением настоящего постановления возложить на заместителя главы администрации муниципального района- руководителя отдела по образованию С.А. Письяукова</w:t>
      </w:r>
    </w:p>
    <w:p w:rsidR="00FC170E" w:rsidRDefault="00FC170E" w:rsidP="00FC170E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FC170E" w:rsidRDefault="00FC170E" w:rsidP="00FC170E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FC170E" w:rsidRDefault="00FC170E" w:rsidP="00FC170E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992C41" w:rsidRPr="007C1DDB" w:rsidRDefault="0082744E" w:rsidP="00FC170E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47" w:rsidRPr="0057194E" w:rsidRDefault="00305147" w:rsidP="001B0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9pt;margin-top:14.25pt;width:111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21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Akaw21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305147" w:rsidRPr="0057194E" w:rsidRDefault="00305147" w:rsidP="001B07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A37" w:rsidRDefault="005D2A37" w:rsidP="00FC170E">
      <w:pPr>
        <w:jc w:val="both"/>
      </w:pPr>
      <w:r>
        <w:t>Глава администрации</w:t>
      </w:r>
    </w:p>
    <w:p w:rsidR="005D2A37" w:rsidRDefault="00AC1F8F" w:rsidP="00FC170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FC170E">
        <w:t xml:space="preserve">        </w:t>
      </w:r>
      <w:r>
        <w:t>М.П. Гордиенко</w:t>
      </w:r>
    </w:p>
    <w:p w:rsidR="00136D8D" w:rsidRDefault="00FC170E" w:rsidP="00FC170E">
      <w:pPr>
        <w:jc w:val="both"/>
      </w:pPr>
      <w:r>
        <w:t xml:space="preserve">         </w:t>
      </w: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136D8D" w:rsidRDefault="00136D8D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FC170E" w:rsidRDefault="00FC170E" w:rsidP="00FC170E">
      <w:pPr>
        <w:jc w:val="both"/>
      </w:pPr>
    </w:p>
    <w:p w:rsidR="00B61668" w:rsidRDefault="00B61668" w:rsidP="00FC170E">
      <w:pPr>
        <w:jc w:val="both"/>
      </w:pPr>
    </w:p>
    <w:p w:rsidR="00B61668" w:rsidRDefault="00B61668" w:rsidP="00FC170E">
      <w:pPr>
        <w:jc w:val="both"/>
      </w:pPr>
    </w:p>
    <w:p w:rsidR="00B61668" w:rsidRDefault="00B61668" w:rsidP="00FC170E">
      <w:pPr>
        <w:jc w:val="both"/>
      </w:pPr>
    </w:p>
    <w:p w:rsidR="00B61668" w:rsidRDefault="00B61668" w:rsidP="00FC170E">
      <w:pPr>
        <w:jc w:val="both"/>
      </w:pPr>
    </w:p>
    <w:p w:rsidR="00B61668" w:rsidRPr="00C951DD" w:rsidRDefault="00B61668" w:rsidP="00FC170E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Заместитель главы</w:t>
      </w:r>
    </w:p>
    <w:p w:rsidR="00B61668" w:rsidRPr="00C951DD" w:rsidRDefault="00B61668" w:rsidP="00FC170E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администрации муниципального района</w:t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  <w:t xml:space="preserve">          </w:t>
      </w:r>
      <w:r w:rsidR="00C951DD" w:rsidRPr="00C951DD">
        <w:rPr>
          <w:sz w:val="24"/>
          <w:szCs w:val="24"/>
        </w:rPr>
        <w:t xml:space="preserve">          </w:t>
      </w:r>
      <w:r w:rsidRPr="00C951DD">
        <w:rPr>
          <w:sz w:val="24"/>
          <w:szCs w:val="24"/>
        </w:rPr>
        <w:t>С.А. Письяуков</w:t>
      </w:r>
    </w:p>
    <w:p w:rsidR="00D96989" w:rsidRDefault="00D96989" w:rsidP="00FC170E">
      <w:pPr>
        <w:jc w:val="both"/>
        <w:rPr>
          <w:sz w:val="24"/>
          <w:szCs w:val="24"/>
        </w:rPr>
      </w:pPr>
    </w:p>
    <w:p w:rsidR="00D96989" w:rsidRDefault="00D96989" w:rsidP="00FC170E">
      <w:pPr>
        <w:jc w:val="both"/>
        <w:rPr>
          <w:sz w:val="24"/>
          <w:szCs w:val="24"/>
        </w:rPr>
      </w:pPr>
    </w:p>
    <w:p w:rsidR="00D96989" w:rsidRDefault="00D96989" w:rsidP="00FC170E">
      <w:pPr>
        <w:jc w:val="both"/>
        <w:rPr>
          <w:sz w:val="24"/>
          <w:szCs w:val="24"/>
        </w:rPr>
      </w:pPr>
    </w:p>
    <w:p w:rsidR="00D96989" w:rsidRDefault="00D96989" w:rsidP="00FC170E">
      <w:pPr>
        <w:jc w:val="both"/>
        <w:rPr>
          <w:sz w:val="24"/>
          <w:szCs w:val="24"/>
        </w:rPr>
      </w:pPr>
    </w:p>
    <w:p w:rsidR="00FC170E" w:rsidRDefault="00FC170E" w:rsidP="00FC170E">
      <w:pPr>
        <w:jc w:val="both"/>
      </w:pPr>
      <w:r>
        <w:t xml:space="preserve">                                                                                   </w:t>
      </w:r>
    </w:p>
    <w:p w:rsidR="00D96989" w:rsidRDefault="00FC170E" w:rsidP="00FC170E">
      <w:pPr>
        <w:jc w:val="both"/>
      </w:pPr>
      <w:r>
        <w:t xml:space="preserve">                                                                                  </w:t>
      </w:r>
      <w:r w:rsidR="00D96989">
        <w:t>Утверждено</w:t>
      </w:r>
    </w:p>
    <w:p w:rsidR="00D96989" w:rsidRDefault="00FC170E" w:rsidP="00FC170E">
      <w:pPr>
        <w:jc w:val="both"/>
      </w:pPr>
      <w:r>
        <w:t xml:space="preserve">                                                                    </w:t>
      </w:r>
      <w:r w:rsidR="00D96989">
        <w:t>постановлением администрации</w:t>
      </w:r>
    </w:p>
    <w:p w:rsidR="00D96989" w:rsidRDefault="00FC170E" w:rsidP="00FC170E">
      <w:pPr>
        <w:jc w:val="both"/>
      </w:pPr>
      <w:r>
        <w:t xml:space="preserve">                                                                            </w:t>
      </w:r>
      <w:r w:rsidR="00D96989">
        <w:t>муниципального района</w:t>
      </w:r>
    </w:p>
    <w:p w:rsidR="00D96989" w:rsidRDefault="00FC170E" w:rsidP="00FC170E">
      <w:pPr>
        <w:jc w:val="both"/>
      </w:pPr>
      <w:r>
        <w:t xml:space="preserve">                                                                        </w:t>
      </w:r>
      <w:r w:rsidR="00224F1F">
        <w:t>от ____</w:t>
      </w:r>
      <w:r>
        <w:t>июля</w:t>
      </w:r>
      <w:r w:rsidR="00224F1F">
        <w:t xml:space="preserve"> 2018</w:t>
      </w:r>
      <w:r>
        <w:t xml:space="preserve"> </w:t>
      </w:r>
      <w:r w:rsidR="00D96989">
        <w:t>г</w:t>
      </w:r>
      <w:r>
        <w:t>.</w:t>
      </w:r>
      <w:r w:rsidR="00D96989">
        <w:t xml:space="preserve"> №</w:t>
      </w:r>
      <w:r>
        <w:t xml:space="preserve"> </w:t>
      </w:r>
      <w:r w:rsidR="00D96989">
        <w:t>____</w:t>
      </w:r>
    </w:p>
    <w:p w:rsidR="00FC170E" w:rsidRDefault="00FC170E" w:rsidP="00FC170E">
      <w:pPr>
        <w:pStyle w:val="2"/>
        <w:shd w:val="clear" w:color="auto" w:fill="FFFFFF"/>
        <w:jc w:val="both"/>
        <w:textAlignment w:val="baseline"/>
        <w:rPr>
          <w:bCs/>
          <w:spacing w:val="2"/>
          <w:u w:val="none"/>
        </w:rPr>
      </w:pPr>
    </w:p>
    <w:p w:rsidR="00FC170E" w:rsidRDefault="00FC170E" w:rsidP="00FC170E">
      <w:pPr>
        <w:pStyle w:val="2"/>
        <w:shd w:val="clear" w:color="auto" w:fill="FFFFFF"/>
        <w:jc w:val="both"/>
        <w:textAlignment w:val="baseline"/>
        <w:rPr>
          <w:bCs/>
          <w:spacing w:val="2"/>
          <w:u w:val="none"/>
        </w:rPr>
      </w:pPr>
    </w:p>
    <w:p w:rsidR="00FC170E" w:rsidRDefault="00FC170E" w:rsidP="00FC170E">
      <w:pPr>
        <w:pStyle w:val="2"/>
        <w:shd w:val="clear" w:color="auto" w:fill="FFFFFF"/>
        <w:jc w:val="both"/>
        <w:textAlignment w:val="baseline"/>
        <w:rPr>
          <w:bCs/>
          <w:spacing w:val="2"/>
          <w:u w:val="none"/>
        </w:rPr>
      </w:pPr>
    </w:p>
    <w:p w:rsidR="009B6015" w:rsidRPr="00FC170E" w:rsidRDefault="009B6015" w:rsidP="00FC170E">
      <w:pPr>
        <w:pStyle w:val="2"/>
        <w:shd w:val="clear" w:color="auto" w:fill="FFFFFF"/>
        <w:jc w:val="center"/>
        <w:textAlignment w:val="baseline"/>
        <w:rPr>
          <w:bCs/>
          <w:spacing w:val="2"/>
          <w:u w:val="none"/>
        </w:rPr>
      </w:pPr>
      <w:r w:rsidRPr="00FC170E">
        <w:rPr>
          <w:bCs/>
          <w:spacing w:val="2"/>
          <w:u w:val="none"/>
        </w:rPr>
        <w:t>Положение</w:t>
      </w:r>
    </w:p>
    <w:p w:rsidR="009B6015" w:rsidRPr="009B6015" w:rsidRDefault="009B6015" w:rsidP="00FC170E">
      <w:pPr>
        <w:pStyle w:val="2"/>
        <w:shd w:val="clear" w:color="auto" w:fill="FFFFFF"/>
        <w:jc w:val="center"/>
        <w:textAlignment w:val="baseline"/>
        <w:rPr>
          <w:color w:val="3C3C3C"/>
          <w:spacing w:val="2"/>
        </w:rPr>
      </w:pPr>
      <w:r w:rsidRPr="00FC170E">
        <w:rPr>
          <w:bCs/>
          <w:spacing w:val="2"/>
          <w:u w:val="none"/>
        </w:rPr>
        <w:t>о размере и порядке выплаты компенсации за работу по подготовке и проведению основного государственного экзамена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9B6015">
        <w:rPr>
          <w:color w:val="2D2D2D"/>
          <w:spacing w:val="2"/>
          <w:sz w:val="28"/>
          <w:szCs w:val="28"/>
        </w:rPr>
        <w:br/>
      </w:r>
      <w:r w:rsidRPr="009B6015">
        <w:rPr>
          <w:color w:val="2D2D2D"/>
          <w:spacing w:val="2"/>
          <w:sz w:val="28"/>
          <w:szCs w:val="28"/>
        </w:rPr>
        <w:br/>
      </w:r>
      <w:r w:rsidRPr="00FC170E">
        <w:rPr>
          <w:bCs/>
          <w:spacing w:val="2"/>
          <w:sz w:val="28"/>
          <w:szCs w:val="28"/>
        </w:rPr>
        <w:t xml:space="preserve">            1. Общие положения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C170E">
        <w:rPr>
          <w:spacing w:val="2"/>
          <w:sz w:val="28"/>
          <w:szCs w:val="28"/>
        </w:rPr>
        <w:br/>
        <w:t>1.1. Настоящее Положение о размере и порядке выплаты компенсации за работу по подготовке и проведению основного государственного экзамена (далее - Положение), разработанное в соответствии с пунктом 3 части 1 статьи 8, пунктом 1 части 12 статьи 59 </w:t>
      </w:r>
      <w:hyperlink r:id="rId8" w:history="1">
        <w:r w:rsidRPr="00FC170E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 от 29.12.2012 N 273-ФЗ "Об образовании в Российской Федерации"</w:t>
        </w:r>
      </w:hyperlink>
      <w:r w:rsidRPr="00FC170E">
        <w:rPr>
          <w:spacing w:val="2"/>
          <w:sz w:val="28"/>
          <w:szCs w:val="28"/>
        </w:rPr>
        <w:t>, пунктом 25 части 1 статьи 6 </w:t>
      </w:r>
      <w:hyperlink r:id="rId9" w:history="1">
        <w:r w:rsidRPr="00FC170E">
          <w:rPr>
            <w:rStyle w:val="a6"/>
            <w:color w:val="auto"/>
            <w:spacing w:val="2"/>
            <w:sz w:val="28"/>
            <w:szCs w:val="28"/>
            <w:u w:val="none"/>
          </w:rPr>
          <w:t>Закона Воронежской области от 03.06.2013 N 84-ОЗ "О регулировании отдельных отношений в сфере образования на территории Воронежской области"</w:t>
        </w:r>
      </w:hyperlink>
      <w:r w:rsidRPr="00FC170E">
        <w:rPr>
          <w:spacing w:val="2"/>
          <w:sz w:val="28"/>
          <w:szCs w:val="28"/>
        </w:rPr>
        <w:t>, </w:t>
      </w:r>
      <w:hyperlink r:id="rId10" w:history="1">
        <w:r w:rsidRPr="00FC170E">
          <w:rPr>
            <w:rStyle w:val="a6"/>
            <w:color w:val="auto"/>
            <w:spacing w:val="2"/>
            <w:sz w:val="28"/>
            <w:szCs w:val="28"/>
            <w:u w:val="none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FC170E">
        <w:rPr>
          <w:spacing w:val="2"/>
          <w:sz w:val="28"/>
          <w:szCs w:val="28"/>
        </w:rPr>
        <w:t>, утвержденным </w:t>
      </w:r>
      <w:hyperlink r:id="rId11" w:history="1">
        <w:r w:rsidRPr="00FC170E">
          <w:rPr>
            <w:rStyle w:val="a6"/>
            <w:color w:val="auto"/>
            <w:spacing w:val="2"/>
            <w:sz w:val="28"/>
            <w:szCs w:val="28"/>
            <w:u w:val="none"/>
          </w:rPr>
          <w:t>Приказом Минобрнауки России от 25.12.2013 N 1394</w:t>
        </w:r>
      </w:hyperlink>
      <w:r w:rsidRPr="00FC170E">
        <w:rPr>
          <w:spacing w:val="2"/>
          <w:sz w:val="28"/>
          <w:szCs w:val="28"/>
        </w:rPr>
        <w:t>, государственной программой Воронежской области "Развитие образования" (далее - программа "Развитие образования"), устанавливает размер и порядок выплаты компенсации специалистам, участвующим по решению департамента образования, науки и молодежной политики Воронежской области (далее - Департамент) в подготовке и проведении основного государственного экзамена (далее - ОГЭ) в рабочее время и освобожденным от основной работы на период проведения основного государственного экзамена (далее - ОГЭ).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spacing w:val="2"/>
          <w:sz w:val="28"/>
          <w:szCs w:val="28"/>
        </w:rPr>
        <w:br/>
        <w:t>1.2. Подготовка и отбор специалистов, привлекаемых к проведению ОГЭ, осуществляются Департаментом в соответствии с требованиями </w:t>
      </w:r>
      <w:hyperlink r:id="rId12" w:history="1">
        <w:r w:rsidRPr="00FC170E">
          <w:rPr>
            <w:rStyle w:val="a6"/>
            <w:color w:val="auto"/>
            <w:spacing w:val="2"/>
            <w:sz w:val="28"/>
            <w:szCs w:val="28"/>
            <w:u w:val="none"/>
          </w:rPr>
          <w:t>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FC170E">
        <w:rPr>
          <w:spacing w:val="2"/>
          <w:sz w:val="28"/>
          <w:szCs w:val="28"/>
        </w:rPr>
        <w:t>, утвержденного </w:t>
      </w:r>
      <w:hyperlink r:id="rId13" w:history="1">
        <w:r w:rsidRPr="00FC170E">
          <w:rPr>
            <w:rStyle w:val="a6"/>
            <w:color w:val="auto"/>
            <w:spacing w:val="2"/>
            <w:sz w:val="28"/>
            <w:szCs w:val="28"/>
            <w:u w:val="none"/>
          </w:rPr>
          <w:t>Приказом Минобрнауки России от 25.12.2013 N 1394</w:t>
        </w:r>
      </w:hyperlink>
      <w:r w:rsidRPr="00FC170E">
        <w:rPr>
          <w:color w:val="2D2D2D"/>
          <w:spacing w:val="2"/>
          <w:sz w:val="28"/>
          <w:szCs w:val="28"/>
        </w:rPr>
        <w:t> (далее - Порядок ГИА).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1.3. Компенсация за работу по подготовке и проведению ОГЭ (далее - компенсация) выплачивается привлекаемым специалистам за работу в качестве члена предметной комиссии (председателя, заместителя председателя, эксперта-консультанта, эксперта), руководителя пункта проведения экзамена (далее - ППЭ), организатора ППЭ, специалиста по проведению инструктажа и обеспечению лабораторных работ, а также за работу по организационно-техническому обеспечению ОГЭ (технические специалисты).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Решения о включении в составы предметных комиссий по конкретным предметам заместителей председателя предметной комиссии, а также о числе экспертов, включая экспертов-консультантов, принимаются Департаментом на основании прогнозируемой численности участников ОГЭ с учетом предложений председателей предметных комиссий и оформляются соответствующими приказами. Число экспертов-консультантов не должно превышать 4 для предметов "Русский язык" и "Математика", 3 - для предмета "Обществознание", 2 - для всех остальных предметов.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1.4. Компенсация выплачивается работникам образовательных организаций, направляемым распорядительными актами руководителей образовательных организаций для выполнения работы по подготовке и проведению ОГЭ, в соответствии с Порядком ГИА. В распорядительном акте о направлении работника отражаются сведения об освобождении его от основной работы на период проведения ОГЭ в случае, если выполнение обязанностей, возложенных на него в соответствии с приказом Департамента согласно пункту 1.2 настоящего Положения, осуществляется в рабочее время.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 xml:space="preserve">1.5. Выплата компенсации специалистам, участвующим в проведении ОГЭ, за работу по подготовке и проведению ОГЭ осуществляется в пределах бюджетных ассигнований, </w:t>
      </w:r>
      <w:r w:rsidRPr="00FC170E">
        <w:rPr>
          <w:spacing w:val="2"/>
          <w:sz w:val="28"/>
          <w:szCs w:val="28"/>
        </w:rPr>
        <w:t>предусмотренных Департаменту законом</w:t>
      </w:r>
      <w:r w:rsidRPr="00FC170E">
        <w:rPr>
          <w:color w:val="2D2D2D"/>
          <w:spacing w:val="2"/>
          <w:sz w:val="28"/>
          <w:szCs w:val="28"/>
        </w:rPr>
        <w:t xml:space="preserve"> Воронежской области об областном бюджете на соответствующий финансовый год и на плановый период на проведение ОГЭ.</w:t>
      </w:r>
    </w:p>
    <w:p w:rsidR="009B6015" w:rsidRPr="00FC170E" w:rsidRDefault="009B6015" w:rsidP="00FC170E">
      <w:pPr>
        <w:pStyle w:val="3"/>
        <w:shd w:val="clear" w:color="auto" w:fill="FFFFFF"/>
        <w:jc w:val="both"/>
        <w:textAlignment w:val="baseline"/>
        <w:rPr>
          <w:b w:val="0"/>
          <w:bCs w:val="0"/>
          <w:color w:val="4C4C4C"/>
          <w:spacing w:val="2"/>
        </w:rPr>
      </w:pPr>
      <w:r w:rsidRPr="00FC170E">
        <w:rPr>
          <w:b w:val="0"/>
          <w:bCs w:val="0"/>
          <w:color w:val="4C4C4C"/>
          <w:spacing w:val="2"/>
        </w:rPr>
        <w:t>2. Размер компенсации за работу по подготовке и проведению ОГЭ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2.1. Размер компенсации председателю i-й предметной комиссии определяется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Si = Ri x Ti,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где: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Si - размер компенсации председателю i-й предметной комиссии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Ri - стоимость одного часа работы председателя i-й предметной комиссии (в рублях), установленная для всех предметных комиссий в размере 440 рублей;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 - время, затраченное на выполнение работы в качестве председателя i-й предметной комиссии (в часах), рассчитываемое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Тi = Рi + Hi,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где: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Рi - время, затраченное на выполнение обязанностей председателя i-й предметной комиссии при подготовке к проведению ОГЭ (в часах).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Рi устанавливается в следующих размерах в зависимости от численности членов i-й предметной комиссии согласно приказу Департамента: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142"/>
      </w:tblGrid>
      <w:tr w:rsidR="009B6015" w:rsidRPr="00FC170E" w:rsidTr="009B6015">
        <w:trPr>
          <w:trHeight w:val="15"/>
        </w:trPr>
        <w:tc>
          <w:tcPr>
            <w:tcW w:w="425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Численность членов предметной комиссии (чел.)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Рi (ч)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 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20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20 до 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30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40 до 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35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60 до 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40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80 до 100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45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Свыше 100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50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Hi - время, затраченное на выполнение обязанностей председателя i-й предметной комиссии при организации проверки экзаменационных работ, в том числе при рассмотрении апелляций о несогласии с выставленными баллами (в часах).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Hi определяется с учетом фактически затраченного времени в пределах максимального времени на выполнение указанных обязанностей (в часах):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587"/>
        <w:gridCol w:w="3142"/>
      </w:tblGrid>
      <w:tr w:rsidR="009B6015" w:rsidRPr="00FC170E" w:rsidTr="009B6015">
        <w:trPr>
          <w:trHeight w:val="15"/>
        </w:trPr>
        <w:tc>
          <w:tcPr>
            <w:tcW w:w="3511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58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Максимальное время, затрачиваемое на выполнение обязанностей председателя предметной комиссии при организации проверки экзаменационных работ (ч)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Максимальное время, затрачиваемое на выполнение обязанностей председателя предметной комиссии при организации перепроверки экзаменационных работ при рассмотрении апелляций о несогласии с выставленными баллами (ч)</w:t>
            </w: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Литература, химия, иностранный язык, история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</w:t>
            </w: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Физика, биология, география, информатика и информационно-коммуникационные технологии (ИКТ)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8</w:t>
            </w: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Русский язык, математика, обществознание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10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2.2. Размер компенсации заместителю председателя i-й предметной комиссии определяется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  <w:t>Ai = Ria x Tia,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</w:r>
      <w:r w:rsidRPr="00FC170E">
        <w:rPr>
          <w:color w:val="2D2D2D"/>
          <w:spacing w:val="2"/>
          <w:sz w:val="28"/>
          <w:szCs w:val="28"/>
        </w:rPr>
        <w:t>где</w:t>
      </w:r>
      <w:r w:rsidRPr="00FC170E">
        <w:rPr>
          <w:color w:val="2D2D2D"/>
          <w:spacing w:val="2"/>
          <w:sz w:val="28"/>
          <w:szCs w:val="28"/>
          <w:lang w:val="en-US"/>
        </w:rPr>
        <w:t>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Ai - размер компенсации заместителю председателя i-й предметной комиссии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Ria - стоимость одного часа работы заместителя председателя i-й предметной комиссии (в рублях), установленная для всех предметных комиссий в размере 350 рублей;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Tia - время, затраченное на выполнение работы в качестве заместителя председателя i-й предметной комиссии (в часах), рассчитываемое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Тia = Рia + Hia,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где: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Рia - время, затраченное на выполнение обязанностей заместителя председателя i-й предметной комиссии при подготовке к проведению ОГЭ (в часах).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Рia устанавливается в следующих размерах в зависимости от численности членов i-й предметной комиссии: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142"/>
      </w:tblGrid>
      <w:tr w:rsidR="009B6015" w:rsidRPr="00FC170E" w:rsidTr="009B6015">
        <w:trPr>
          <w:trHeight w:val="15"/>
        </w:trPr>
        <w:tc>
          <w:tcPr>
            <w:tcW w:w="425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Численность членов предметной комиссии (чел.)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Рia (ч)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 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18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20 до 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27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40 до 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32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60 до 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35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От 80 до 100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40</w:t>
            </w:r>
          </w:p>
        </w:tc>
      </w:tr>
      <w:tr w:rsidR="009B6015" w:rsidRPr="00FC170E" w:rsidTr="009B601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Свыше 100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45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Hia - время, затраченное на выполнение обязанностей заместителя председателя i-й предметной комиссии при организации проверки экзаменационных работ, в том числе при рассмотрении апелляций о несогласии с выставленными баллами (в часах).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Hia определяется с учетом фактически затраченного времени в пределах максимального времени на выполнение указанных обязанностей (в часах):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587"/>
        <w:gridCol w:w="3142"/>
      </w:tblGrid>
      <w:tr w:rsidR="009B6015" w:rsidRPr="00FC170E" w:rsidTr="009B6015">
        <w:trPr>
          <w:trHeight w:val="15"/>
        </w:trPr>
        <w:tc>
          <w:tcPr>
            <w:tcW w:w="3511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58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Максимальное время, затрачиваемое на выполнение обязанностей заместителя председателя предметной комиссии при организации проверки экзаменационных работ (ч)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Максимальное время, затрачиваемое на выполнение обязанностей заместителя председателя предметной комиссии при организации перепроверки экзаменационных работ при рассмотрении апелляций о несогласии с выставленными баллами (ч)</w:t>
            </w: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Литература, химия, иностранный язык, история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</w:t>
            </w: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Физика, биология, география, информатика и ИКТ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8</w:t>
            </w:r>
          </w:p>
        </w:tc>
      </w:tr>
      <w:tr w:rsidR="009B6015" w:rsidRPr="00FC170E" w:rsidTr="009B601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Русский язык, математика, обществознание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10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При рассмотрении апелляций о несогласии с выставленными баллами количество часов фактически затраченного времени на организацию перепроверки экзаменационных работ членами i-й предметной комиссии определяется либо только в отношении председателя i-й предметной комиссии, либо только в отношении заместителя председателя i-й предметной комиссии.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2.3. Размер компенсации эксперту-консультанту i-й предметной комиссии определяется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  <w:t>Ki = Rik x Tik,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</w:r>
      <w:r w:rsidRPr="00FC170E">
        <w:rPr>
          <w:color w:val="2D2D2D"/>
          <w:spacing w:val="2"/>
          <w:sz w:val="28"/>
          <w:szCs w:val="28"/>
        </w:rPr>
        <w:t>где</w:t>
      </w:r>
      <w:r w:rsidRPr="00FC170E">
        <w:rPr>
          <w:color w:val="2D2D2D"/>
          <w:spacing w:val="2"/>
          <w:sz w:val="28"/>
          <w:szCs w:val="28"/>
          <w:lang w:val="en-US"/>
        </w:rPr>
        <w:t>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Ki - размер компенсации эксперту-консультанту i-й предметной комиссии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Rik - стоимость одного часа работы члена i-й предметной комиссии в качестве эксперта-консультанта (в рублях), установленная для всех предметных комиссий в размере 250 рублей;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Tik - время, затраченное на выполнение работы в качестве эксперта-консультанта i-й предметной комиссии (в часах).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Tik определяется с учетом фактически затраченного времени в пределах максимального времени на выполнение указанных обязанностей (в часах):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2957"/>
      </w:tblGrid>
      <w:tr w:rsidR="009B6015" w:rsidRPr="00FC170E" w:rsidTr="009B6015">
        <w:trPr>
          <w:trHeight w:val="15"/>
        </w:trPr>
        <w:tc>
          <w:tcPr>
            <w:tcW w:w="572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Максимальное время, затрачиваемое на выполнение обязанностей эксперта-консультанта (ч)</w:t>
            </w:r>
          </w:p>
        </w:tc>
      </w:tr>
      <w:tr w:rsidR="009B6015" w:rsidRPr="00FC170E" w:rsidTr="009B601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Биология, география, информатика и ИКТ, физика, химия, история, иностранный язык, литература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12</w:t>
            </w:r>
          </w:p>
        </w:tc>
      </w:tr>
      <w:tr w:rsidR="009B6015" w:rsidRPr="00FC170E" w:rsidTr="009B601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15</w:t>
            </w:r>
          </w:p>
        </w:tc>
      </w:tr>
      <w:tr w:rsidR="009B6015" w:rsidRPr="00FC170E" w:rsidTr="009B601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25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2.4. Размер компенсации эксперту i-й предметной комиссии, в том числе при его привлечении к перепроверке экзаменационных работ при рассмотрении апелляций о несогласии с выставленными баллами, определяется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  <w:t>Ci = Ri</w:t>
      </w:r>
      <w:r w:rsidRPr="00FC170E">
        <w:rPr>
          <w:color w:val="2D2D2D"/>
          <w:spacing w:val="2"/>
          <w:sz w:val="28"/>
          <w:szCs w:val="28"/>
        </w:rPr>
        <w:t>с</w:t>
      </w:r>
      <w:r w:rsidRPr="00FC170E">
        <w:rPr>
          <w:color w:val="2D2D2D"/>
          <w:spacing w:val="2"/>
          <w:sz w:val="28"/>
          <w:szCs w:val="28"/>
          <w:lang w:val="en-US"/>
        </w:rPr>
        <w:t xml:space="preserve"> x Ki</w:t>
      </w:r>
      <w:r w:rsidRPr="00FC170E">
        <w:rPr>
          <w:color w:val="2D2D2D"/>
          <w:spacing w:val="2"/>
          <w:sz w:val="28"/>
          <w:szCs w:val="28"/>
        </w:rPr>
        <w:t>с</w:t>
      </w:r>
      <w:r w:rsidRPr="00FC170E">
        <w:rPr>
          <w:color w:val="2D2D2D"/>
          <w:spacing w:val="2"/>
          <w:sz w:val="28"/>
          <w:szCs w:val="28"/>
          <w:lang w:val="en-US"/>
        </w:rPr>
        <w:t xml:space="preserve"> x k / Ti</w:t>
      </w:r>
      <w:r w:rsidRPr="00FC170E">
        <w:rPr>
          <w:color w:val="2D2D2D"/>
          <w:spacing w:val="2"/>
          <w:sz w:val="28"/>
          <w:szCs w:val="28"/>
        </w:rPr>
        <w:t>с</w:t>
      </w:r>
      <w:r w:rsidRPr="00FC170E">
        <w:rPr>
          <w:color w:val="2D2D2D"/>
          <w:spacing w:val="2"/>
          <w:sz w:val="28"/>
          <w:szCs w:val="28"/>
          <w:lang w:val="en-US"/>
        </w:rPr>
        <w:t>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где: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Ci - размер компенсации эксперту i-й предметной комиссии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Riс - стоимость одного часа работы эксперта i-й предметной комиссии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Kiс - количество экзаменационных работ, проверенных экспертом i-й предметной комиссии;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k - коэффициент, который равен 1,18 - для экспертов, имеющих ученую степень "доктор наук" и/или ученое звание "профессор"; 1,13 - для экспертов, имеющих ученую степень "кандидат наук" и/или ученое звание "доцент" или почетное звание "Заслуженный учитель"; 1 - для иных экспертов;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Tiс - норматив количества проверяемых экзаменационных работ в час.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Стоимость одного часа работы эксперта i-й предметной комиссии (Riс) устанавливается в размере 170 рублей для всех предметных комиссий.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Норматив количества проверяемых экзаменационных работ в час (Tic) устанавливается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066"/>
      </w:tblGrid>
      <w:tr w:rsidR="009B6015" w:rsidRPr="00FC170E" w:rsidTr="009B6015">
        <w:trPr>
          <w:trHeight w:val="15"/>
        </w:trPr>
        <w:tc>
          <w:tcPr>
            <w:tcW w:w="4066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066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Предмет, экзаменационные работы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по которому проверяются предметной комиссией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Норматив количества проверяемых экзаменационных работ в час (ед.)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Русский язык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Литература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3,5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География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Информатика и ИКТ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Обществознание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3,5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Физика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Биология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Иностранный язык (устный)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2,5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Иностранный язык (письменный)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2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Химия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</w:tr>
      <w:tr w:rsidR="009B6015" w:rsidRPr="00FC170E" w:rsidTr="009B601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История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3,5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При привлечении экспертов к перепроверке экзаменационных работ при рассмотрении апелляций о несогласии с выставленными баллами норматив количества проверяемых экзаменационных работ в час принимается равным Tic / 1,5.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2.5. Размер компенсации, выплачиваемой специалисту, выполняющему работу по организационно-техническому обеспечению ОГЭ, определяется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  <w:t>Sio = Rio x Kio / Tio,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где: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Sio - размер компенсации i-му специалисту, выполняющему работу по организационно-техническому обеспечению проведения ОГЭ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Rio - стоимость одного часа работы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Kio - количественный показатель фактически выполненной работы (количество листов, бланков, полей и т.п. или количество ППЭ, от которых приняты или которым выданы материалы ОГЭ);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Tio - норматив значения количественного показателя Kio в час.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Стоимость одного часа работы (Rio) по сканированию и верификации устанавливается в размере 170 рублей, для иных видов работ по организационно-техническому обеспечению ОГЭ - 150 рублей.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Норматив значения количественного показателя Kio в час (Tio) устанавливается в зависимости от вида выполняемой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250"/>
      </w:tblGrid>
      <w:tr w:rsidR="009B6015" w:rsidRPr="00FC170E" w:rsidTr="009B6015">
        <w:trPr>
          <w:trHeight w:val="15"/>
        </w:trPr>
        <w:tc>
          <w:tcPr>
            <w:tcW w:w="480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Вид выполняемой работы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Норматив значения количественного показателя Kio в час (Tio)</w:t>
            </w:r>
          </w:p>
        </w:tc>
      </w:tr>
      <w:tr w:rsidR="009B6015" w:rsidRPr="00FC170E" w:rsidTr="009B601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Сканирование бланков и протоколов ОГЭ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900 листов</w:t>
            </w:r>
          </w:p>
        </w:tc>
      </w:tr>
      <w:tr w:rsidR="009B6015" w:rsidRPr="00FC170E" w:rsidTr="009B601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Верификация бланков ответов N 1, 2, бланков регистрации, протоколов, актов общественного наблюдения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1150 числовых полей;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480 текстовых полей</w:t>
            </w:r>
          </w:p>
        </w:tc>
      </w:tr>
      <w:tr w:rsidR="009B6015" w:rsidRPr="00FC170E" w:rsidTr="009B601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Приемка материалов ОГЭ (бланков ОГЭ, протоколов, контрольно-измерительных материалов)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материалы ОГЭ по одному предмету с 2 ППЭ</w:t>
            </w:r>
          </w:p>
        </w:tc>
      </w:tr>
      <w:tr w:rsidR="009B6015" w:rsidRPr="00FC170E" w:rsidTr="009B601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Приемка неиспользованных экзаменационных материалов, использованных контрольно-измерительных материалов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материалы ОГЭ по одному предмету с 8 ППЭ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2.6. Размер компенсации специалисту, выполняющему работу руководителя ППЭ, организатора ППЭ, работу по организационно-техническому обеспечению ОГЭ на ППЭ, по проведению инструктажа и обеспечению лабораторных работ, определяется по формуле: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  <w:t>Zi = Rim x Tim,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FC170E">
        <w:rPr>
          <w:color w:val="2D2D2D"/>
          <w:spacing w:val="2"/>
          <w:sz w:val="28"/>
          <w:szCs w:val="28"/>
          <w:lang w:val="en-US"/>
        </w:rPr>
        <w:br/>
      </w:r>
      <w:r w:rsidRPr="00FC170E">
        <w:rPr>
          <w:color w:val="2D2D2D"/>
          <w:spacing w:val="2"/>
          <w:sz w:val="28"/>
          <w:szCs w:val="28"/>
        </w:rPr>
        <w:t>где</w:t>
      </w:r>
      <w:r w:rsidRPr="00FC170E">
        <w:rPr>
          <w:color w:val="2D2D2D"/>
          <w:spacing w:val="2"/>
          <w:sz w:val="28"/>
          <w:szCs w:val="28"/>
          <w:lang w:val="en-US"/>
        </w:rPr>
        <w:t>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Zi - размер компенсации i-му специалисту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Rim - размер компенсации за один календарный день (в рублях);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Tim - количество фактически отработанных календарных дней.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Размер компенсации за один календарный день (Rim) устанавливается в зависимости от вида выполняемой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174"/>
        <w:gridCol w:w="3326"/>
      </w:tblGrid>
      <w:tr w:rsidR="009B6015" w:rsidRPr="00FC170E" w:rsidTr="009B6015">
        <w:trPr>
          <w:trHeight w:val="15"/>
        </w:trPr>
        <w:tc>
          <w:tcPr>
            <w:tcW w:w="55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517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326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Вид выполняемой работы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Размер компенсации за один календарный день (рублей)</w:t>
            </w: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Руководитель ППЭ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1000,0</w:t>
            </w: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Организатор ППЭ в аудитории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700,0</w:t>
            </w: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Организатор ППЭ вне аудитории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500,0</w:t>
            </w: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Специалист по организационно-техническому обеспечению ОГЭ на ППЭ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600,0</w:t>
            </w: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Специалист по проведению инструктажа и обеспечению лабораторных работ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700,0</w:t>
            </w:r>
          </w:p>
        </w:tc>
      </w:tr>
    </w:tbl>
    <w:p w:rsidR="009B6015" w:rsidRPr="00FC170E" w:rsidRDefault="009B6015" w:rsidP="00FC170E">
      <w:pPr>
        <w:pStyle w:val="3"/>
        <w:shd w:val="clear" w:color="auto" w:fill="FFFFFF"/>
        <w:jc w:val="both"/>
        <w:textAlignment w:val="baseline"/>
        <w:rPr>
          <w:b w:val="0"/>
          <w:bCs w:val="0"/>
          <w:color w:val="4C4C4C"/>
          <w:spacing w:val="2"/>
        </w:rPr>
      </w:pPr>
      <w:r w:rsidRPr="00FC170E">
        <w:rPr>
          <w:b w:val="0"/>
          <w:bCs w:val="0"/>
          <w:color w:val="4C4C4C"/>
          <w:spacing w:val="2"/>
        </w:rPr>
        <w:t>3. Порядок выплаты компенсации специалистам, участвующим в проведении ОГЭ, за работу по подготовке и проведению ОГЭ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3.1. Выплата компенсации специалистам, участвующим в проведении ОГЭ (за исключением специалистов, участвующих в проведении ОГЭ в качестве руководителей ППЭ, организаторов ППЭ, специалистов по организационно-техническому обеспечению ОГЭ на ППЭ, специалистов по проведению инструктажа и обеспечению лабораторных работ), за работу по подготовке и проведению ОГЭ осуществляется государственным бюджетным учреждением Воронежской области "Региональный центр обработки информации единого государственного экзамена и мониторинга качества образования "ИТЭК" (далее - РЦОИ) в соответствии с соглашением на предоставление субсидий на иные цели в рамках реализации мероприятия по проведению государственной итоговой аттестации обучающихся по образовательным программам основного общего и среднего общего образования программы "Развитие образования".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3.2. Выплата компенсации специалистам, участвующим в проведении ОГЭ в качестве руководителей ППЭ, организаторов ППЭ, специалистов по организационно-техническому обеспечению ОГЭ на ППЭ, специалистов по проведению инструктажа и обеспечению лабораторных работ, осуществляется в пределах средств, предусмотренных в объеме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Воронежской области, предоставляемых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 Выплата производится в образовательной организации, которая является основным местом работы специалиста.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3.3. Специалисты, участвующие по решению Департамента в проведении ОГЭ, в целях оформления договорных отношений для выполнения работы по подготовке и проведению ОГЭ (за исключением специалистов, участвующих в проведении ОГЭ в качестве руководителей и организаторов ППЭ) в установленный РЦОИ срок представляют оригиналы и копии следующих документов: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1) документа, удостоверяющего личность;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2) свидетельства обязательного пенсионного страхования;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3) свидетельства о постановке на учет в налоговом органе (при наличии);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4) распорядительного акта руководителя образовательной организации, в соответствии с которым работник направляется для выполнения работы по подготовке и проведению ОГЭ, содержащего сведения об освобождении работника от основной работы на период проведения ОГЭ, а также сведения о занимаемой работником должности и ученом звании (при наличии).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Специалисты, участвующие по решению Департамента в проведении ОГЭ в качестве председателей и иных членов предметных комиссий, представляют дополнительно оригиналы и копии следующих документов: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1) документа об образовании и о квалификации;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2) диплома кандидата наук или диплома доктора наук (при наличии);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3) документа о присвоении почетного звания "Заслуженный учитель" (при наличии).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По заявлению работника денежные средства, начисленные ему в качестве компенсации за работу по подготовке и проведению ОГЭ, зачисляются на его расчетный счет.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3.4. Расчет, начисление и выплата компенсации за работу по подготовке и проведению ОГЭ производятся в сроки, установленные действующим законодательством для выплаты заработной платы.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3.5. Расчет компенсации за работу по подготовке и проведению ОГЭ конкретному специалисту производится на основании сведений о времени, затраченном на выполнение им соответствующих обязанностей, и/или сведений об объемных показателях выполненной им работы.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3.6. Учет времени, затраченного на выполнение специалистами, участвующими в проведении ОГЭ, соответствующих обязанностей, а также объемных показателей выполненной ими работы осуществляется в отношении председателей предметных комиссий и в отношении специалистов, осуществляющих организационно-техническое обеспечение ОГЭ, уполномоченными сотрудниками РЦОИ, а при рассмотрении апелляций - уполномоченными членами конфликтной комиссии; в отношении заместителей председателей предметных комиссий - председателями предметных комиссий, а при рассмотрении апелляций - уполномоченными членами конфликтной комиссии; в отношении экспертов и экспертов-консультантов - председателями предметных комиссий; в отношении руководителей ППЭ - членами государственной экзаменационной комиссии, присутствующими на ППЭ; в отношении организаторов ППЭ, специалистов по организационно-техническому обеспечению ОГЭ на ППЭ, специалистов по проведению инструктажа и обеспечению лабораторных работ - руководителями ППЭ.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3.7. В случае если специалист выполняет наряду с обязанностями председателя предметной комиссии, заместителя председателя предметной комиссии или эксперта-консультанта обязанности эксперта (обязанности по проверке экзаменационных работ), учет времени, затраченного им на выполнение обязанностей председателя предметной комиссии, заместителя председателя предметной комиссии или эксперта-консультанта, и учет объемных показателей выполненной им работы по проверке экзаменационных работ ведутся раздельно.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 xml:space="preserve">3.8. Сведения о времени, затраченном на выполнение специалистами, привлекаемыми к проведению ОГЭ, соответствующих обязанностей, а также об объемных показателях выполненной ими работы оформляются согласно формам, установленным в разделе 4 настоящего Положения, и представляются руководителю РЦОИ (или руководителю образовательной организации, являющейся основным местом работы специалиста - для руководителей ППЭ, организаторов ППЭ, специалистов по организационно-техническому обеспечению ОГЭ на ППЭ, специалистов по проведению </w:t>
      </w:r>
      <w:r w:rsidRPr="00FC170E">
        <w:rPr>
          <w:spacing w:val="2"/>
          <w:sz w:val="28"/>
          <w:szCs w:val="28"/>
        </w:rPr>
        <w:t>инструктажа и обеспечению лабораторных работ) в течение пяти дней с даты последнего дня выполнения работы.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C170E">
        <w:rPr>
          <w:spacing w:val="2"/>
          <w:sz w:val="28"/>
          <w:szCs w:val="28"/>
        </w:rPr>
        <w:br/>
        <w:t>3.9. Уполномоченные сотрудники РЦОИ, члены конфликтной комиссии, председатели предметных комиссий, члены государственной экзаменационной комиссии и руководители ППЭ несут персональную ответственность за достоверность представляемых сведений.</w:t>
      </w:r>
    </w:p>
    <w:p w:rsidR="009B6015" w:rsidRPr="00FC170E" w:rsidRDefault="009B6015" w:rsidP="00FC170E">
      <w:pPr>
        <w:pStyle w:val="3"/>
        <w:shd w:val="clear" w:color="auto" w:fill="FFFFFF"/>
        <w:jc w:val="both"/>
        <w:textAlignment w:val="baseline"/>
        <w:rPr>
          <w:b w:val="0"/>
          <w:bCs w:val="0"/>
          <w:spacing w:val="2"/>
        </w:rPr>
      </w:pPr>
      <w:r w:rsidRPr="00FC170E">
        <w:rPr>
          <w:b w:val="0"/>
          <w:bCs w:val="0"/>
          <w:spacing w:val="2"/>
        </w:rPr>
        <w:t>4. Формы сведений о времени, затраченном на выполнение специалистами, привлекаемыми к проведению ОГЭ, соответствующих обязанностей, а также об объемных показателях выполненной ими работы</w:t>
      </w:r>
    </w:p>
    <w:p w:rsidR="009B6015" w:rsidRPr="00FC170E" w:rsidRDefault="009B6015" w:rsidP="00FC170E">
      <w:pPr>
        <w:jc w:val="both"/>
      </w:pPr>
      <w:r w:rsidRPr="00FC170E">
        <w:t>Сведения о выполнении специалистами обязанностей председателей предметных комиссий при подготовке к проведению ОГЭ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012"/>
        <w:gridCol w:w="1321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1631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C170E">
              <w:rPr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C170E">
              <w:rPr>
                <w:sz w:val="28"/>
                <w:szCs w:val="28"/>
              </w:rPr>
              <w:t>Ф.И.О.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C170E">
              <w:rPr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C170E">
              <w:rPr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C170E">
              <w:rPr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Должность уполномоченного сотрудника РЦОИ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pPr>
        <w:jc w:val="both"/>
      </w:pPr>
      <w:r w:rsidRPr="00FC170E">
        <w:t>Сведения о выполнении специалистами обязанностей заместителей председателей предметных комиссий при подготовке к проведению ОГЭ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977"/>
        <w:gridCol w:w="1346"/>
        <w:gridCol w:w="307"/>
        <w:gridCol w:w="304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1644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Должность уполномоченного сотрудника РЦОИ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pPr>
        <w:jc w:val="both"/>
      </w:pPr>
      <w:r w:rsidRPr="00FC170E">
        <w:t>Сведения о выполнении специалистами обязанностей председателей предметных комиссий при организации проверки экзаменационных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977"/>
        <w:gridCol w:w="1346"/>
        <w:gridCol w:w="307"/>
        <w:gridCol w:w="304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1644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Должность уполномоченного сотрудника РЦОИ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pPr>
        <w:jc w:val="both"/>
      </w:pPr>
      <w:r w:rsidRPr="00FC170E">
        <w:t>Сведения о выполнении специалистами обязанностей заместителей председателей предметных комиссий при организации проверки экзаменационных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64"/>
        <w:gridCol w:w="1355"/>
        <w:gridCol w:w="309"/>
        <w:gridCol w:w="304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1644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заместителя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Председатель предметной комиссии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r w:rsidRPr="00FC170E">
        <w:t>Сведения о выполнении специалистами обязанностей председателей (заместителей председателей) предметных комиссий при организации перепроверки экзаменационных работ при рассмотрении апелляций о несогласии с выставленными баллами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011"/>
        <w:gridCol w:w="1342"/>
        <w:gridCol w:w="306"/>
        <w:gridCol w:w="304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1644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председателя (заместителя председателя)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проведения перепроверки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Должность уполномоченного сотрудника РЦОИ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r w:rsidRPr="00FC170E">
        <w:t>Сведения о выполнении специалистами обязанностей эксперта-консультанта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972"/>
        <w:gridCol w:w="1355"/>
        <w:gridCol w:w="309"/>
        <w:gridCol w:w="305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1644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члена предметной комиссии эксперта-консультанта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Председатель предметной комиссии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r w:rsidRPr="00FC170E">
        <w:t>Сведения о выполнении специалистами обязанностей члена предметной комиссии (эксперта) по проверке экзаменационных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892"/>
        <w:gridCol w:w="1377"/>
        <w:gridCol w:w="313"/>
        <w:gridCol w:w="304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1644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члена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отработано часов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Председатель предметной комиссии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r w:rsidRPr="00FC170E">
        <w:t>Сведения о выполнении специалистами обязанностей члена предметной комиссии (эксперта) по перепроверке экзаменационных работ при рассмотрении апелляций о несогласии с выставленными баллами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689"/>
        <w:gridCol w:w="1310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2040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478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члена предметной комиссии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Предмет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проведения перепроверки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Всего перепроверено работ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перепроверенных работ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6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8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Председатель предметной комиссии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 20__ г.</w:t>
            </w: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r w:rsidRPr="00FC170E">
        <w:t>Сведения о выполнении специалистами работ по организационно-техническому обеспечению ОГЭ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721"/>
        <w:gridCol w:w="1687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686"/>
      </w:tblGrid>
      <w:tr w:rsidR="009B6015" w:rsidRPr="00FC170E" w:rsidTr="009B6015">
        <w:trPr>
          <w:trHeight w:val="15"/>
        </w:trPr>
        <w:tc>
          <w:tcPr>
            <w:tcW w:w="554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специалиста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Вид выполненной работы</w:t>
            </w: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выполнения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Объемные показатели выполненной работы за весь период</w:t>
            </w:r>
          </w:p>
        </w:tc>
      </w:tr>
      <w:tr w:rsidR="009B6015" w:rsidRPr="00FC170E" w:rsidTr="009B601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Объемные показатели выполненной работы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Должность уполномоченного сотрудника РЦОИ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В графе "Вид выполненной работы" могут указываться сокращенные наименования выполненной работы: С - сканирование бланков и протоколов ОГЭ; В - верификация бланков ответов N 1, 2, бланков регистрации, протоколов, актов общественного наблюдения; П - приемка материалов ОГЭ.</w:t>
      </w:r>
    </w:p>
    <w:p w:rsidR="009B6015" w:rsidRPr="00FC170E" w:rsidRDefault="009B6015" w:rsidP="00FC17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C170E">
        <w:rPr>
          <w:color w:val="2D2D2D"/>
          <w:spacing w:val="2"/>
          <w:sz w:val="28"/>
          <w:szCs w:val="28"/>
        </w:rPr>
        <w:br/>
        <w:t>В случае привлечения к организационно-техническому обеспечению ОГЭ лиц, не являющихся работниками образовательных организаций, порядок и размер суммы денежного вознаграждения за выполнение данной работы устанавливаются в пределах средств, выделенных РЦОИ на выполнение государственного задания, локальным нормативным актом РЦОИ, соответствующим договором с работником, а также с учетом пункта 2.5 настоящего Положения.</w:t>
      </w:r>
    </w:p>
    <w:p w:rsidR="009B6015" w:rsidRPr="00FC170E" w:rsidRDefault="009B6015" w:rsidP="00FC170E">
      <w:r w:rsidRPr="00FC170E">
        <w:t>Сведения о выполнении специалистом работы в качестве руководителя ППЭ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649"/>
        <w:gridCol w:w="1668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728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работника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Вид выполненной работы</w:t>
            </w:r>
          </w:p>
        </w:tc>
        <w:tc>
          <w:tcPr>
            <w:tcW w:w="24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выполнения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дней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Должность уполномоченного члена государственной экзаменационной комиссии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9B6015" w:rsidRPr="00FC170E" w:rsidRDefault="009B6015" w:rsidP="00FC170E">
      <w:r w:rsidRPr="00FC170E">
        <w:t>Сведения о выполнении специалистами работы в качестве организаторов ППЭ, работы по организационно-техническому обеспечению ОГЭ на ППЭ, по проведению инструктажа и обеспечению лабораторных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655"/>
        <w:gridCol w:w="1668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728"/>
      </w:tblGrid>
      <w:tr w:rsidR="009B6015" w:rsidRPr="00FC170E" w:rsidTr="009B6015">
        <w:trPr>
          <w:trHeight w:val="15"/>
        </w:trPr>
        <w:tc>
          <w:tcPr>
            <w:tcW w:w="739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Ф.И.О. специалиста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Вид выполненной работы</w:t>
            </w:r>
          </w:p>
        </w:tc>
        <w:tc>
          <w:tcPr>
            <w:tcW w:w="24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Даты выполнения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Количество отработанных дней</w:t>
            </w:r>
          </w:p>
        </w:tc>
      </w:tr>
      <w:tr w:rsidR="009B6015" w:rsidRPr="00FC170E" w:rsidTr="009B601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rPr>
          <w:trHeight w:val="15"/>
        </w:trPr>
        <w:tc>
          <w:tcPr>
            <w:tcW w:w="3326" w:type="dxa"/>
            <w:gridSpan w:val="2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2218" w:type="dxa"/>
            <w:gridSpan w:val="5"/>
            <w:hideMark/>
          </w:tcPr>
          <w:p w:rsidR="009B6015" w:rsidRPr="00FC170E" w:rsidRDefault="009B6015" w:rsidP="00FC170E">
            <w:pPr>
              <w:jc w:val="both"/>
            </w:pPr>
          </w:p>
        </w:tc>
        <w:tc>
          <w:tcPr>
            <w:tcW w:w="3881" w:type="dxa"/>
            <w:gridSpan w:val="9"/>
            <w:hideMark/>
          </w:tcPr>
          <w:p w:rsidR="009B6015" w:rsidRPr="00FC170E" w:rsidRDefault="009B6015" w:rsidP="00FC170E">
            <w:pPr>
              <w:jc w:val="both"/>
            </w:pPr>
          </w:p>
        </w:tc>
      </w:tr>
      <w:tr w:rsidR="009B6015" w:rsidRPr="00FC170E" w:rsidTr="009B6015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Руководитель ППЭ</w:t>
            </w:r>
          </w:p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"___"____________ 20__ г.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 (подпись)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015" w:rsidRPr="00FC170E" w:rsidRDefault="009B6015" w:rsidP="00FC17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FC170E">
              <w:rPr>
                <w:color w:val="2D2D2D"/>
                <w:sz w:val="28"/>
                <w:szCs w:val="28"/>
              </w:rPr>
              <w:t>___________________________ (Ф.И.О.)</w:t>
            </w:r>
          </w:p>
        </w:tc>
      </w:tr>
    </w:tbl>
    <w:p w:rsidR="00D96989" w:rsidRDefault="00D96989" w:rsidP="00FC170E">
      <w:pPr>
        <w:jc w:val="both"/>
      </w:pPr>
    </w:p>
    <w:sectPr w:rsidR="00D96989" w:rsidSect="003E119F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210"/>
    <w:rsid w:val="000058DA"/>
    <w:rsid w:val="00012099"/>
    <w:rsid w:val="000130E5"/>
    <w:rsid w:val="00066916"/>
    <w:rsid w:val="000C1D2E"/>
    <w:rsid w:val="000C2671"/>
    <w:rsid w:val="000C78B7"/>
    <w:rsid w:val="000D670F"/>
    <w:rsid w:val="000E045E"/>
    <w:rsid w:val="000F2ABE"/>
    <w:rsid w:val="0010528C"/>
    <w:rsid w:val="0011443B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24F1F"/>
    <w:rsid w:val="00250F69"/>
    <w:rsid w:val="002A559D"/>
    <w:rsid w:val="002D7972"/>
    <w:rsid w:val="002F5966"/>
    <w:rsid w:val="00302F41"/>
    <w:rsid w:val="00305147"/>
    <w:rsid w:val="00307BB9"/>
    <w:rsid w:val="00332AE1"/>
    <w:rsid w:val="0033395D"/>
    <w:rsid w:val="00361B16"/>
    <w:rsid w:val="0037161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38B7"/>
    <w:rsid w:val="0041426D"/>
    <w:rsid w:val="004451C4"/>
    <w:rsid w:val="0047603E"/>
    <w:rsid w:val="00481C67"/>
    <w:rsid w:val="00483383"/>
    <w:rsid w:val="00483FAD"/>
    <w:rsid w:val="004A06ED"/>
    <w:rsid w:val="004B3B0B"/>
    <w:rsid w:val="004D0562"/>
    <w:rsid w:val="004E4D86"/>
    <w:rsid w:val="004F6D42"/>
    <w:rsid w:val="00514173"/>
    <w:rsid w:val="0051618E"/>
    <w:rsid w:val="00536FE3"/>
    <w:rsid w:val="00542782"/>
    <w:rsid w:val="0055784F"/>
    <w:rsid w:val="0059760B"/>
    <w:rsid w:val="005D2A37"/>
    <w:rsid w:val="005D3CA7"/>
    <w:rsid w:val="005F57F9"/>
    <w:rsid w:val="00632105"/>
    <w:rsid w:val="006512C1"/>
    <w:rsid w:val="006571E1"/>
    <w:rsid w:val="006608FA"/>
    <w:rsid w:val="00667F83"/>
    <w:rsid w:val="006807AC"/>
    <w:rsid w:val="006B477C"/>
    <w:rsid w:val="007265E1"/>
    <w:rsid w:val="00767BA3"/>
    <w:rsid w:val="00781013"/>
    <w:rsid w:val="007909F4"/>
    <w:rsid w:val="007A1B94"/>
    <w:rsid w:val="007C1DDB"/>
    <w:rsid w:val="007E0E57"/>
    <w:rsid w:val="007F1EED"/>
    <w:rsid w:val="0082744E"/>
    <w:rsid w:val="00836FCF"/>
    <w:rsid w:val="00841278"/>
    <w:rsid w:val="00855203"/>
    <w:rsid w:val="008F3FFE"/>
    <w:rsid w:val="00916F4C"/>
    <w:rsid w:val="00936420"/>
    <w:rsid w:val="00974B73"/>
    <w:rsid w:val="00992C41"/>
    <w:rsid w:val="009B0C4D"/>
    <w:rsid w:val="009B5457"/>
    <w:rsid w:val="009B6015"/>
    <w:rsid w:val="00A16490"/>
    <w:rsid w:val="00A26E2B"/>
    <w:rsid w:val="00A43C74"/>
    <w:rsid w:val="00A443F6"/>
    <w:rsid w:val="00A46146"/>
    <w:rsid w:val="00A920C4"/>
    <w:rsid w:val="00A94F9E"/>
    <w:rsid w:val="00AA3D6F"/>
    <w:rsid w:val="00AA5E0D"/>
    <w:rsid w:val="00AA6269"/>
    <w:rsid w:val="00AB5FE0"/>
    <w:rsid w:val="00AC1F8F"/>
    <w:rsid w:val="00AC4CF8"/>
    <w:rsid w:val="00AF53F2"/>
    <w:rsid w:val="00B04E18"/>
    <w:rsid w:val="00B2150E"/>
    <w:rsid w:val="00B320FA"/>
    <w:rsid w:val="00B51221"/>
    <w:rsid w:val="00B61668"/>
    <w:rsid w:val="00B64C09"/>
    <w:rsid w:val="00B80359"/>
    <w:rsid w:val="00B84DC9"/>
    <w:rsid w:val="00BA07DE"/>
    <w:rsid w:val="00BA1D5D"/>
    <w:rsid w:val="00BF1A23"/>
    <w:rsid w:val="00BF58A1"/>
    <w:rsid w:val="00C13E0F"/>
    <w:rsid w:val="00C16FDD"/>
    <w:rsid w:val="00C31586"/>
    <w:rsid w:val="00C31BC0"/>
    <w:rsid w:val="00C369CD"/>
    <w:rsid w:val="00C413DB"/>
    <w:rsid w:val="00C5107D"/>
    <w:rsid w:val="00C57C93"/>
    <w:rsid w:val="00C66ED9"/>
    <w:rsid w:val="00C6740C"/>
    <w:rsid w:val="00C919AB"/>
    <w:rsid w:val="00C951DD"/>
    <w:rsid w:val="00CA5312"/>
    <w:rsid w:val="00CA6F2E"/>
    <w:rsid w:val="00CC3294"/>
    <w:rsid w:val="00CC7059"/>
    <w:rsid w:val="00CE0098"/>
    <w:rsid w:val="00CE6277"/>
    <w:rsid w:val="00CF6303"/>
    <w:rsid w:val="00D309B1"/>
    <w:rsid w:val="00D5409D"/>
    <w:rsid w:val="00D70E5B"/>
    <w:rsid w:val="00D731E6"/>
    <w:rsid w:val="00D83920"/>
    <w:rsid w:val="00D96989"/>
    <w:rsid w:val="00DA35BC"/>
    <w:rsid w:val="00DA68C7"/>
    <w:rsid w:val="00DF669B"/>
    <w:rsid w:val="00E1270D"/>
    <w:rsid w:val="00E27881"/>
    <w:rsid w:val="00E42E88"/>
    <w:rsid w:val="00E45783"/>
    <w:rsid w:val="00E60A8F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24F29"/>
    <w:rsid w:val="00F270A1"/>
    <w:rsid w:val="00F3257C"/>
    <w:rsid w:val="00F36B0F"/>
    <w:rsid w:val="00F7278B"/>
    <w:rsid w:val="00F912CC"/>
    <w:rsid w:val="00F94024"/>
    <w:rsid w:val="00FC170E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-57"/>
      </w:tabs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5D3CA7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"/>
    <w:rsid w:val="005D3CA7"/>
    <w:rPr>
      <w:b/>
      <w:bCs/>
      <w:sz w:val="28"/>
      <w:szCs w:val="28"/>
    </w:rPr>
  </w:style>
  <w:style w:type="paragraph" w:customStyle="1" w:styleId="formattext">
    <w:name w:val="formattext"/>
    <w:basedOn w:val="a"/>
    <w:rsid w:val="005D3CA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D3CA7"/>
    <w:rPr>
      <w:color w:val="0000FF"/>
      <w:u w:val="single"/>
    </w:rPr>
  </w:style>
  <w:style w:type="character" w:styleId="a7">
    <w:name w:val="FollowedHyperlink"/>
    <w:uiPriority w:val="99"/>
    <w:unhideWhenUsed/>
    <w:rsid w:val="005D3CA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D3CA7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B6015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-57"/>
      </w:tabs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5D3CA7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"/>
    <w:rsid w:val="005D3CA7"/>
    <w:rPr>
      <w:b/>
      <w:bCs/>
      <w:sz w:val="28"/>
      <w:szCs w:val="28"/>
    </w:rPr>
  </w:style>
  <w:style w:type="paragraph" w:customStyle="1" w:styleId="formattext">
    <w:name w:val="formattext"/>
    <w:basedOn w:val="a"/>
    <w:rsid w:val="005D3CA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D3CA7"/>
    <w:rPr>
      <w:color w:val="0000FF"/>
      <w:u w:val="single"/>
    </w:rPr>
  </w:style>
  <w:style w:type="character" w:styleId="a7">
    <w:name w:val="FollowedHyperlink"/>
    <w:uiPriority w:val="99"/>
    <w:unhideWhenUsed/>
    <w:rsid w:val="005D3CA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D3CA7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B601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9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223819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465306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50917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44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3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0946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57173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9393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6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47385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9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1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74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9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72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232065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32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7379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19970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28293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3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8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14989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6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711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99071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7116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711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5312802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2C76-BAD2-480A-BC3E-5CAFF3BB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19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27783</CharactersWithSpaces>
  <SharedDoc>false</SharedDoc>
  <HLinks>
    <vt:vector size="36" baseType="variant">
      <vt:variant>
        <vt:i4>6291580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http://docs.cntd.ru/document/499071165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http://docs.cntd.ru/document/499071165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http://docs.cntd.ru/document/499071165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http://docs.cntd.ru/document/499071165</vt:lpwstr>
      </vt:variant>
      <vt:variant>
        <vt:lpwstr/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http://docs.cntd.ru/document/453128023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2018-07-18T11:58:00Z</cp:lastPrinted>
  <dcterms:created xsi:type="dcterms:W3CDTF">2019-01-23T14:49:00Z</dcterms:created>
  <dcterms:modified xsi:type="dcterms:W3CDTF">2019-01-23T14:49:00Z</dcterms:modified>
</cp:coreProperties>
</file>